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offerta economica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Bando di gara europea mediante procedura aperta per la fornitura dei nuovi autobus per AutoServizi Cerella s.r.l. , suddivisa in n. 2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(Lotto 1 CIG: 8430623230</w:t>
      </w: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)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ribasso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___________________% (in cifre), (dicasi ________________________________ virgola _______________________________ per cento, in lettere), sull</w:t>
      </w:r>
      <w:r>
        <w:rPr>
          <w:rFonts w:ascii="Garamond" w:hAnsi="Garamond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importo posto a base di gara pari ad euro 2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0.000,00 IVA esclusa;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prezzo complessivo dell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IVA esclusa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pertanto pari a: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 cifre) 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 lettere)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inoltre, ai sensi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95, c. 10, D. Lgs. n. 50/2016, che i costi (IVA esclusa) relativi alla sicurezza generale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ed afferenti all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esercizio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svolta dal medesimo operatore, gi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inclusi nel prezzo complessivo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appalto, sono pari a:</w:t>
      </w:r>
    </w:p>
    <w:p>
      <w:pPr>
        <w:pStyle w:val="List Paragraph"/>
        <w:spacing w:after="240" w:line="288" w:lineRule="auto"/>
        <w:ind w:left="425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  (in cifre);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 (in lettere) </w:t>
      </w:r>
    </w:p>
    <w:p>
      <w:pPr>
        <w:pStyle w:val="Normal.0"/>
        <w:spacing w:before="120" w:after="12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___________________________,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Firma</w:t>
      </w:r>
    </w:p>
    <w:p>
      <w:pPr>
        <w:pStyle w:val="Normal.0"/>
        <w:ind w:left="3540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N.B.: In caso di raggruppamento temporaneo di concorrenti o consorzio ordinario di concorrenti, non ancora costituiti, ai fini della sottoscrizione in solido dell</w:t>
      </w:r>
      <w:r>
        <w:rPr>
          <w:rFonts w:ascii="Garamond" w:hAnsi="Garamond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offerta, in rappresentanza dei soggetti concorrenti mandanti.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PAGE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NUMPAGES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Garamond" w:hAnsi="Garamond"/>
        <w:rtl w:val="0"/>
        <w:lang w:val="it-IT"/>
      </w:rPr>
      <w:t xml:space="preserve">Offerta economica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42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