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6"/>
          <w:szCs w:val="26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 xml:space="preserve">dichiarazione multipla </w:t>
      </w: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6"/>
          <w:szCs w:val="26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 xml:space="preserve">Bando di gara europea mediante procedura aperta per la fornitura di gasolio per autotrazione </w:t>
      </w: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6"/>
          <w:szCs w:val="26"/>
        </w:rPr>
      </w:pPr>
      <w:r>
        <w:rPr>
          <w:rFonts w:ascii="Garamond" w:hAnsi="Garamond"/>
          <w:b w:val="1"/>
          <w:bCs w:val="1"/>
          <w:smallCaps w:val="1"/>
          <w:sz w:val="26"/>
          <w:szCs w:val="26"/>
          <w:rtl w:val="0"/>
          <w:lang w:val="it-IT"/>
        </w:rPr>
        <w:t>(CIG: 8625901EAD)</w:t>
      </w:r>
    </w:p>
    <w:p>
      <w:pPr>
        <w:pStyle w:val="heading 1"/>
        <w:keepNext w:val="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962"/>
          <w:tab w:val="clear" w:pos="7797"/>
        </w:tabs>
        <w:spacing w:line="360" w:lineRule="auto"/>
        <w:ind w:left="567" w:right="1128" w:firstLine="0"/>
        <w:jc w:val="center"/>
        <w:outlineLvl w:val="9"/>
        <w:rPr>
          <w:rFonts w:ascii="Garamond" w:cs="Garamond" w:hAnsi="Garamond" w:eastAsia="Garamond"/>
          <w:smallCaps w:val="1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Il sottoscritto/a________________________________ nato/a a ____________________________ il ______________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tabs>
          <w:tab w:val="right" w:pos="9612"/>
        </w:tabs>
        <w:spacing w:line="360" w:lineRule="auto"/>
        <w:ind w:left="425" w:hanging="425"/>
        <w:jc w:val="both"/>
        <w:rPr>
          <w:rFonts w:ascii="Garamond" w:cs="Garamond" w:hAnsi="Garamond" w:eastAsia="Garamond"/>
          <w:i w:val="1"/>
          <w:iCs w:val="1"/>
        </w:rPr>
      </w:pPr>
      <w:r>
        <w:rPr>
          <w:rFonts w:ascii="Garamond" w:hAnsi="Garamond"/>
          <w:rtl w:val="0"/>
          <w:lang w:val="it-IT"/>
        </w:rPr>
        <w:t>in qualit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di (</w:t>
      </w:r>
      <w:r>
        <w:rPr>
          <w:rFonts w:ascii="Garamond" w:hAnsi="Garamond"/>
          <w:i w:val="1"/>
          <w:iCs w:val="1"/>
          <w:rtl w:val="0"/>
          <w:lang w:val="it-IT"/>
        </w:rPr>
        <w:t xml:space="preserve">carica sociale)________________________ </w:t>
      </w:r>
      <w:r>
        <w:rPr>
          <w:rFonts w:ascii="Garamond" w:hAnsi="Garamond"/>
          <w:rtl w:val="0"/>
          <w:lang w:val="it-IT"/>
        </w:rPr>
        <w:t>della societ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_________________________________________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sede legale _____________________________________ sede operativa 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n. telefono ________________________________________ n. fax  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Codice Fiscale _________________________________ Partita IVA _______________________________________</w:t>
      </w:r>
    </w:p>
    <w:p>
      <w:pPr>
        <w:pStyle w:val="Normal.0"/>
        <w:spacing w:before="240" w:after="24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consapevole, ai sensi degli articoli 46 e 47 del D.P.R. n. 445/2000, della decadenza dai benefici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75 e delle conseguenze penali per le ipotesi di falsit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atti e dichiarazioni mendaci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76,</w:t>
      </w:r>
    </w:p>
    <w:p>
      <w:pPr>
        <w:pStyle w:val="Normal.0"/>
        <w:spacing w:before="240" w:after="240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</w:rPr>
        <w:t>dichiara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iscritta nel registro delle imprese della Camera di Commercio di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.. al n.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…………………………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dal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. per la seguente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..................................................................; 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in possesso della certificazione di conformit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 norma UNI EN ISO 9001:2000, rilasciata da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  in data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……………………………………… </w:t>
      </w:r>
      <w:r>
        <w:rPr>
          <w:rFonts w:ascii="Garamond" w:hAnsi="Garamond"/>
          <w:sz w:val="24"/>
          <w:szCs w:val="24"/>
          <w:rtl w:val="0"/>
          <w:lang w:val="it-IT"/>
        </w:rPr>
        <w:t>ed in corso di validit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3"/>
        </w:numPr>
        <w:bidi w:val="0"/>
        <w:spacing w:before="240" w:after="240"/>
        <w:ind w:right="0"/>
        <w:jc w:val="both"/>
        <w:rPr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non trovarsi in alcuna delle situazioni di esclusione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80 del D. Lgs. n. 50/2016 e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precisamente: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1</w:t>
      </w:r>
      <w:r>
        <w:rPr>
          <w:rFonts w:ascii="Garamond" w:hAnsi="Garamond"/>
          <w:sz w:val="24"/>
          <w:szCs w:val="24"/>
          <w:rtl w:val="0"/>
          <w:lang w:val="it-IT"/>
        </w:rPr>
        <w:t>, di non aver subito condanne con sentenza definitiva o decreto penale di condanna divenuto irrevocabile o sentenza di applicazione della pena su richiesta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444 del codice di procedura penale, per uno o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dei seguenti reati: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di cui agli articoli 416, 416bis del codice penale ovvero delitti commessi avvalendosi delle condizioni previste dal predetto articolo 416bis ovvero al fine di agevolare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delle associazioni previste dallo stesso articolo,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per i delitti, consumati o tentati, previsti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74 del decreto del Presidente della Repubblica 9 ottobre 1990, n. 309,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291quater del decreto del Presidente della Repubblica 23 gennaio 1973, n. 43 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260 del decreto legislativo 3 aprile 2006, n. 152, in quanto riconducibili alla partecipazione a un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organizzazione criminale, quale definita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 della decisione quadro 2008/841/GAI del Consiglio [Art. 80 comma 1, lettera a]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di cui agli articoli 317, 318, 319, 319ter, 319quater, 320, 321, 322, 322bis, 346bis, 353, 353bis, 354, 355 e 356 del codice penale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2635 del codice civile [Art. 80 comma 1, lettera b]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frode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 della convenzione relativa alla tutela degli interessi finanziari delle Comunit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europee [Art. 80 comma 1, lettera c]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commessi con finalit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terrorismo, anche internazionale, e di eversione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ordine costituzionale reati terroristici o reati connessi alle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terroristiche [Art. 80 comma 1, lettera d]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 di cui agli articoli 648bis, 648ter e 648ter. 1 del codice penale, riciclaggio di proventi di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criminose o finanziamento del terrorismo, quali definiti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 del decreto legislativo 22 giugno 2007, n. 109 e successive modificazioni [Art. 80 comma 1, lettera e]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sfruttamento del lavoro minorile e altre forme di tratta di esseri umani definite con il decreto legislativo 4 marzo 2014, n. 24 [Art. 80 comma 1, lettera f]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ogni altro delitto da cui derivi, quale pena accessoria, l'incapacit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contrattare con la pubblica amministrazione [Art. 80 comma 1, lettera g]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b.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2</w:t>
      </w:r>
      <w:r>
        <w:rPr>
          <w:rFonts w:ascii="Garamond" w:hAnsi="Garamond"/>
          <w:sz w:val="24"/>
          <w:szCs w:val="24"/>
          <w:rtl w:val="0"/>
          <w:lang w:val="it-IT"/>
        </w:rPr>
        <w:t>, che a proprio carico non sussistono cause di decadenza, di sospensione o di divieto previste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67 del decreto legislativo 6 settembre 2011, n. 159 o di un tentativo di infiltrazione mafiosa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84, comma 4, del medesimo decreto. Resta fermo quanto previsto dagli articoli 88, comma 4bis, e 92, commi 2 e 3, del decreto legislativo 6 settembre 2011, n. 159, con riferimento rispettivamente alle comunicazioni antimafia e alle informazioni antimafia (N.B.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 opere,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3 del Codice, anche se tate emesse le sentenze o i decreti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2 del Codice nei confronti del titolare o del direttore tecnico, se si tratta di impresa individuale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di un socio o del direttore tecnico, se si tratta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nome collettivo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dei soci accomandatari o del direttore tecnico, se si tratta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accomandita semplice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con meno di quattro soci, se si tratta di altro tipo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 consorzio);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3</w:t>
      </w:r>
      <w:r>
        <w:rPr>
          <w:rFonts w:ascii="Garamond" w:hAnsi="Garamond"/>
          <w:sz w:val="24"/>
          <w:szCs w:val="24"/>
          <w:rtl w:val="0"/>
          <w:lang w:val="it-IT"/>
        </w:rPr>
        <w:t>, che le sentenze o i decreti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art. 80 comma 2 del Codice non sono stati emessi nei confronti dei soggetti cessati dalla carica nell'anno antecedente la data di pubblicazione del bando di gara;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4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di non aver commesso violazioni gravi, definitivamente accertate, rispetto agli obblighi relativi al pagamento delle imposte e tasse o i contributi previdenziali, secondo la legislazione italiana o quella dello Stato in cui sono stabiliti;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5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commesso gravi infrazioni debitamente accertate alle norme in materia di salute e sicurezza sul lavoro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agli obblighi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articolo 30, comma 3 del codice [Art. 80 comma 5, lettera a];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in stato di fallimento, di liquidazione coatta, di concordato preventivo, salvo il caso di concordato con continuit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aziendale, o nei cui riguardi sia in corso un procedimento per la dichiarazione di una di tali situazioni, fermo restando quanto previsto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110 [Art. 80 comma 5, lettera b]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• </w:t>
      </w:r>
      <w:r>
        <w:rPr>
          <w:rFonts w:ascii="Garamond" w:hAnsi="Garamond"/>
          <w:sz w:val="24"/>
          <w:szCs w:val="24"/>
          <w:rtl w:val="0"/>
          <w:lang w:val="it-IT"/>
        </w:rPr>
        <w:t>di non essersi reso colpevole di gravi illeciti professionali, tali da rendere dubbia la sua integrit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o affidabilit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, come significative carenze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ovvero, anche per negligenza, aver reso informazioni false o fuorvianti suscettibili di influenzare le decisioni sull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esclusione, la selezione 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aggiudicazione ovvero aver omesso le informazioni dovute ai fini del corretto svolgimento della procedura di selezione[Art. 80 comma 5, lettera c]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che con la propria partecipazione non venga determinata una situazione di conflitto di interesse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42, comma 2, [Art. 80 comma 5, lettera d]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creato una distorsione della concorrenza derivante dal precedente coinvolgimento degli operatori economici nella preparazione della procedura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67 [Art. 80 comma 5, lettera e]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di non essere stato soggetto alla sanzione interdittiva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9, comma 2, lettera c) del decreto legislativo 8 giugno 2001, n. 231 o ad altra sanzione che comporta il divieto di contrarre con la pubblica amministrazione, compresi i provvedimenti interdittivi di cui all'articolo 14 del decreto legislativo 9 aprile 2008, n. 81 [Art. 80 comma 5, lettera f]</w:t>
      </w:r>
      <w:r>
        <w:rPr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iscritto nel casellario informatico tenuto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Osservatorio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ANAC per aver presentato false dichiarazioni o falsa documentazione ai fini del rilascio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attestazione di qualificazione, per il periodo durante il quale perdura l'iscrizione [Art. 80 comma 5, lettera g]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violato il divieto di intestazione fiduciaria di cui all'articolo 17 della legge 19 marzo 1990, n. 55 [Art. 80 comma 5, lettera h]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essere in regola rispetto alle disposizione di cui alla legge 12 marzo 1999, n. 68;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la non esistenza delle condizioni di esclusione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art. 80 comma 5, lettera l;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f.</w:t>
        <w:tab/>
        <w:t xml:space="preserve">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7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del Codice,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(barrare)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trovarsi in una delle situazioni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1 del Codice, limitatamente alle ipotesi in cui la sentenza definitiva abbia imposto una pena detentiva non superiore a 18 mesi ovvero abbia riconosciuto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attenuante della collaborazione come definita per le singole fattispecie di reato, o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5 del Codice e di allegare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interno della documentazione amministrativa le prove di aver risarcito o di essersi impegnato a risarcire qualunque danno causato dal reato 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illecito e di aver adottato provvedimenti concreti di carattere tecnico, organizzativo e relativi al personale idonei a prevenire ulteriori reati o illeciti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OPPURE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 •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non trovarsi in alcune delle situazioni di cui sopra;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g.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9</w:t>
      </w:r>
      <w:r>
        <w:rPr>
          <w:rFonts w:ascii="Garamond" w:hAnsi="Garamond"/>
          <w:sz w:val="24"/>
          <w:szCs w:val="24"/>
          <w:rtl w:val="0"/>
          <w:lang w:val="it-IT"/>
        </w:rPr>
        <w:t>, di non aver subito sentenza definitiva che implichi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 dalla partecipazione alle procedure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appalto;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h.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5, lettera m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del Codice, dichiara e attesta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(barrare)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• 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trovarsi in alcuna situazione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con alcun soggetto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offerta autonomamente;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a conoscenza della partecipazione alla gara di soggetti che si trovino, rispetto al concorrente, in una delle situazioni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offerta autonomamente;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essere a conoscenza della partecipazione alla gara di soggetti che si trovino, rispetto al concorrente, in situazione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autonomamente; Nel caso sussistano rapporti di controllo,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Civile, il concorrente indica le imprese controllanti e/o le imprese controllate (di tutte fornendo indicazione della denominazione, ragione sociale e sede): _________________________________________________________________________;</w:t>
      </w:r>
    </w:p>
    <w:p>
      <w:pPr>
        <w:pStyle w:val="List Paragraph"/>
        <w:spacing w:before="240" w:after="240"/>
        <w:ind w:left="0" w:firstLine="0"/>
        <w:jc w:val="both"/>
      </w:pPr>
      <w:r>
        <w:rPr>
          <w:rFonts w:ascii="Garamond" w:cs="Garamond" w:hAnsi="Garamond" w:eastAsia="Garamond"/>
          <w:sz w:val="24"/>
          <w:szCs w:val="24"/>
        </w:rPr>
        <w:tab/>
        <w:tab/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Nota bene: la dichiarazione di cui al punto precedente deve essere resa,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80, comma 1, lettera a), b), c), d), e), f), g) del D.Lgs. 50/16, dal: titolare e dal/dai direttore/i tecnico/i se si tratta di impresa individuale; da tutti i soci e dal/dai direttore/i tecnico/i se si tratta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 nome collettivo; dai soci accomandatari e dal/dai direttore/i tecnico/i in caso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 accomandita semplice; dagli amministratori muniti di potere di rappresentanza, dal/dai direttore/i tecnico/i, dal socio unico; dal socio di maggioranza se si tratta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con meno di quattro soci se si tratta di altro tipo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 consorzio.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possedere la capacit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tecnica, economica, finanziaria ed organizzativa per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esecuzione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a perfetta regola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accettare, senza condizione o riserva alcuna, tutte le norme e disposizioni contenute nella documentazione di gara messa a disposizione dalla Stazione appaltante, documentazione tutta ben nota al dichiarante;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preso conoscenza e di aver tenuto conto nella formulazione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delle condizioni contrattuali e di tutti gli oneri compresi quelli relativi alle disposizioni in materia di sicurezza, di assicurazione, di condizioni di lavoro e di previdenza ed assistenza in vigore nel luogo dove devono essere eseguite le prestazioni;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avere preso conoscenza della natura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e di tutte le circostanze generali, particolari e locali, nessuna esclusa ed eccettuata, che possono avere influito o influire sulla determinazione della propria offerta e di giudicare, pertanto, remunerativa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economica presentata;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pertanto giudicato i prezzi remunerativi e tali da consentire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proposta;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tenuto conto, nella formulazione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offerta, degli oneri previsti per i piani di sicurezza;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impegnarsi a mantenere valida e vincolante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per 180 (centottanta) giorni a decorrere dalla scadenza del termine per la presentazione delle offerte;</w:t>
      </w:r>
    </w:p>
    <w:p>
      <w:pPr>
        <w:pStyle w:val="List Paragraph"/>
        <w:numPr>
          <w:ilvl w:val="0"/>
          <w:numId w:val="4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accettare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eventuale consegna dei servizi sotto riserva di legge, nelle more della stipulazione del contratto;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</w:p>
    <w:p>
      <w:pPr>
        <w:pStyle w:val="Normal.0"/>
        <w:spacing w:before="240" w:after="240"/>
        <w:ind w:left="360" w:firstLine="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e, con riferimento ai requisiti di capacit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tecnico-organizzativa: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di aver eseguito, </w:t>
      </w:r>
      <w:r>
        <w:rPr>
          <w:rFonts w:ascii="Garamond" w:hAnsi="Garamond"/>
          <w:sz w:val="24"/>
          <w:szCs w:val="24"/>
          <w:rtl w:val="0"/>
          <w:lang w:val="it-IT"/>
        </w:rPr>
        <w:t>nel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la gestione "full service di pneumatici" per aziende di trasporto pubblico locale urbano e/o extraurbano e/o servizi di noleggio,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 seguenti appalti, </w:t>
      </w:r>
      <w:r>
        <w:rPr>
          <w:rFonts w:ascii="Garamond" w:hAnsi="Garamond"/>
          <w:sz w:val="24"/>
          <w:szCs w:val="24"/>
          <w:rtl w:val="0"/>
          <w:lang w:val="it-IT"/>
        </w:rPr>
        <w:t>e ne indica di seguito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importo,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anno di fornitura ed il committent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e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..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Normal.0"/>
        <w:spacing w:before="240" w:after="240"/>
        <w:ind w:left="360" w:firstLine="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e, con riferimento ai requisiti di capacit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finanziaria: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 xml:space="preserve">di aver realizzato negli ultimi 3 anni (2017-2018-2019) un volume d'affari complessivo per servizi e forniture per la gestione "full service" di pneumatici non inferiore a 1.000.000,00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€ </w:t>
      </w:r>
      <w:r>
        <w:rPr>
          <w:rFonts w:ascii="Garamond" w:hAnsi="Garamond"/>
          <w:sz w:val="24"/>
          <w:szCs w:val="24"/>
          <w:rtl w:val="0"/>
          <w:lang w:val="it-IT"/>
        </w:rPr>
        <w:t>(in caso di associazioni di imprese, l'impresa mandataria deve possedere tale requisito in misura non inferiore al 60 %, mentre ciascuna delle imprese mandanti non dovr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essere inferiore al 20 %. In ogni caso i requisiti cos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ì </w:t>
      </w:r>
      <w:r>
        <w:rPr>
          <w:rFonts w:ascii="Garamond" w:hAnsi="Garamond"/>
          <w:sz w:val="24"/>
          <w:szCs w:val="24"/>
          <w:rtl w:val="0"/>
          <w:lang w:val="it-IT"/>
        </w:rPr>
        <w:t>sommati posseduti dalle imprese riunite devono essere almeno pari al prescritto volume d'affari complessivo realizzato negli ultimi 3 anni);</w:t>
      </w:r>
    </w:p>
    <w:p>
      <w:pPr>
        <w:pStyle w:val="List Paragraph"/>
        <w:bidi w:val="0"/>
        <w:spacing w:before="240" w:after="240"/>
        <w:ind w:left="0" w:right="0" w:firstLine="0"/>
        <w:jc w:val="both"/>
        <w:rPr>
          <w:rFonts w:ascii="Garamond" w:cs="Garamond" w:hAnsi="Garamond" w:eastAsia="Garamond"/>
          <w:sz w:val="24"/>
          <w:szCs w:val="24"/>
          <w:rtl w:val="0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___________________________,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ì 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</w:t>
      </w: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(luogo, data)</w:t>
      </w:r>
    </w:p>
    <w:p>
      <w:pPr>
        <w:pStyle w:val="Normal.0"/>
        <w:ind w:left="5664" w:firstLine="708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Firma</w:t>
      </w:r>
    </w:p>
    <w:p>
      <w:pPr>
        <w:pStyle w:val="Normal.0"/>
        <w:ind w:left="4828" w:firstLine="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  <w:tab/>
        <w:tab/>
        <w:tab/>
        <w:t xml:space="preserve">        ______________________________________</w:t>
      </w:r>
    </w:p>
    <w:p>
      <w:pPr>
        <w:pStyle w:val="Normal.0"/>
        <w:ind w:left="4956" w:firstLine="708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(timbro e firma leggibile)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N.B.: In caso di raggruppamento temporaneo di concorrenti o consorzio ordinario di concorrenti o aggregazione di imprese di rete o GEIE,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non ancora costituiti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la presente istanza dovr</w:t>
      </w:r>
      <w:r>
        <w:rPr>
          <w:rFonts w:ascii="Garamond" w:hAnsi="Garamond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essere sottoscritta dai rappresentanti di ciascun soggetto del RTI/consorzio/aggregazione di imprese/GEIE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rFonts w:ascii="Garamond" w:cs="Garamond" w:hAnsi="Garamond" w:eastAsia="Garamond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firma _____________________________ per l</w:t>
      </w:r>
      <w:r>
        <w:rPr>
          <w:rFonts w:ascii="Garamond" w:hAnsi="Garamond" w:hint="default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Impresa _________________________________________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i w:val="1"/>
          <w:iCs w:val="1"/>
          <w:outline w:val="0"/>
          <w:color w:val="000000"/>
          <w:sz w:val="22"/>
          <w:szCs w:val="22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(timbro e firma leggibile)</w:t>
      </w:r>
    </w:p>
    <w:p>
      <w:pPr>
        <w:pStyle w:val="Normal.0"/>
        <w:rPr>
          <w:rFonts w:ascii="Garamond" w:cs="Garamond" w:hAnsi="Garamond" w:eastAsia="Garamond"/>
          <w:i w:val="1"/>
          <w:i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N.B.</w:t>
        <w:tab/>
        <w:t>Alla presente dichiarazione deve essere allegata copia fotostatica di un documento di identit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in corso di validit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del/i soggetto/i firmatario/i.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</w:t>
        <w:tab/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ogni pagina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 del presente modulo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essere corredato di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timbro della societ</w:t>
      </w:r>
      <w:r>
        <w:rPr>
          <w:rFonts w:ascii="Garamond" w:hAnsi="Garamond" w:hint="default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e sigla del legale rappresentante/procuratore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cs="Garamond" w:hAnsi="Garamond" w:eastAsia="Garamond"/>
          <w:i w:val="1"/>
          <w:iCs w:val="1"/>
          <w:sz w:val="22"/>
          <w:szCs w:val="22"/>
          <w:rtl w:val="0"/>
        </w:rPr>
        <w:tab/>
        <w:t xml:space="preserve">Qualora la documentazione venga sottoscritta  dal 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procuratore/i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della societ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,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essere allegata copia della relativa procura notarile (GENERALE O SPECIALE) o altro documento da cui evincere i poteri di rappresentanza.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247" w:right="1134" w:bottom="851" w:left="1134" w:header="720" w:footer="36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Garamond" w:hAnsi="Garamond"/>
        <w:sz w:val="18"/>
        <w:szCs w:val="18"/>
        <w:rtl w:val="0"/>
        <w:lang w:val="it-IT"/>
      </w:rPr>
      <w:t xml:space="preserve">Pag. </w:t>
    </w:r>
    <w:r>
      <w:rPr>
        <w:rFonts w:ascii="Garamond" w:cs="Garamond" w:hAnsi="Garamond" w:eastAsia="Garamond"/>
        <w:sz w:val="18"/>
        <w:szCs w:val="18"/>
      </w:rPr>
      <w:fldChar w:fldCharType="begin" w:fldLock="0"/>
    </w:r>
    <w:r>
      <w:rPr>
        <w:rFonts w:ascii="Garamond" w:cs="Garamond" w:hAnsi="Garamond" w:eastAsia="Garamond"/>
        <w:sz w:val="18"/>
        <w:szCs w:val="18"/>
      </w:rPr>
      <w:instrText xml:space="preserve"> PAGE </w:instrText>
    </w:r>
    <w:r>
      <w:rPr>
        <w:rFonts w:ascii="Garamond" w:cs="Garamond" w:hAnsi="Garamond" w:eastAsia="Garamond"/>
        <w:sz w:val="18"/>
        <w:szCs w:val="18"/>
      </w:rPr>
      <w:fldChar w:fldCharType="separate" w:fldLock="0"/>
    </w:r>
    <w:r>
      <w:rPr>
        <w:rFonts w:ascii="Garamond" w:cs="Garamond" w:hAnsi="Garamond" w:eastAsia="Garamond"/>
        <w:sz w:val="18"/>
        <w:szCs w:val="18"/>
      </w:rPr>
    </w:r>
    <w:r>
      <w:rPr>
        <w:rFonts w:ascii="Garamond" w:cs="Garamond" w:hAnsi="Garamond" w:eastAsia="Garamond"/>
        <w:sz w:val="18"/>
        <w:szCs w:val="18"/>
      </w:rPr>
      <w:fldChar w:fldCharType="end" w:fldLock="0"/>
    </w:r>
    <w:r>
      <w:rPr>
        <w:rFonts w:ascii="Garamond" w:hAnsi="Garamond"/>
        <w:sz w:val="18"/>
        <w:szCs w:val="18"/>
        <w:rtl w:val="0"/>
        <w:lang w:val="it-IT"/>
      </w:rPr>
      <w:t xml:space="preserve"> di </w:t>
    </w:r>
    <w:r>
      <w:rPr>
        <w:rFonts w:ascii="Garamond" w:cs="Garamond" w:hAnsi="Garamond" w:eastAsia="Garamond"/>
        <w:sz w:val="18"/>
        <w:szCs w:val="18"/>
      </w:rPr>
      <w:fldChar w:fldCharType="begin" w:fldLock="0"/>
    </w:r>
    <w:r>
      <w:rPr>
        <w:rFonts w:ascii="Garamond" w:cs="Garamond" w:hAnsi="Garamond" w:eastAsia="Garamond"/>
        <w:sz w:val="18"/>
        <w:szCs w:val="18"/>
      </w:rPr>
      <w:instrText xml:space="preserve"> NUMPAGES </w:instrText>
    </w:r>
    <w:r>
      <w:rPr>
        <w:rFonts w:ascii="Garamond" w:cs="Garamond" w:hAnsi="Garamond" w:eastAsia="Garamond"/>
        <w:sz w:val="18"/>
        <w:szCs w:val="18"/>
      </w:rPr>
      <w:fldChar w:fldCharType="separate" w:fldLock="0"/>
    </w:r>
    <w:r>
      <w:rPr>
        <w:rFonts w:ascii="Garamond" w:cs="Garamond" w:hAnsi="Garamond" w:eastAsia="Garamond"/>
        <w:sz w:val="18"/>
        <w:szCs w:val="18"/>
      </w:rPr>
    </w:r>
    <w:r>
      <w:rPr>
        <w:rFonts w:ascii="Garamond" w:cs="Garamond" w:hAnsi="Garamond" w:eastAsia="Garamond"/>
        <w:sz w:val="18"/>
        <w:szCs w:val="18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Fonts w:ascii="Garamond" w:hAnsi="Garamond"/>
        <w:rtl w:val="0"/>
        <w:lang w:val="it-IT"/>
      </w:rPr>
      <w:t xml:space="preserve"> </w:t>
    </w:r>
    <w:r>
      <w:rPr>
        <w:rFonts w:ascii="Garamond" w:hAnsi="Garamond"/>
        <w:b w:val="1"/>
        <w:bCs w:val="1"/>
        <w:rtl w:val="0"/>
        <w:lang w:val="it-IT"/>
      </w:rPr>
      <w:t>Busta  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4962"/>
        <w:tab w:val="left" w:pos="7797"/>
      </w:tabs>
      <w:suppressAutoHyphens w:val="0"/>
      <w:bidi w:val="0"/>
      <w:spacing w:before="0" w:after="0" w:line="240" w:lineRule="auto"/>
      <w:ind w:left="993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7A1F883844924F9E3220124895BB57" ma:contentTypeVersion="10" ma:contentTypeDescription="Creare un nuovo documento." ma:contentTypeScope="" ma:versionID="8878f25ac9b1a2744ac3541c1f0cd4ae">
  <xsd:schema xmlns:xsd="http://www.w3.org/2001/XMLSchema" xmlns:xs="http://www.w3.org/2001/XMLSchema" xmlns:p="http://schemas.microsoft.com/office/2006/metadata/properties" xmlns:ns2="7c23fdb0-74b9-470e-933b-e4bcc4e16f3a" xmlns:ns3="b4d49c05-f76a-45b4-a1fe-a4d36cde54ee" targetNamespace="http://schemas.microsoft.com/office/2006/metadata/properties" ma:root="true" ma:fieldsID="277f98c1903d51ae7bcedb70e316536a" ns2:_="" ns3:_="">
    <xsd:import namespace="7c23fdb0-74b9-470e-933b-e4bcc4e16f3a"/>
    <xsd:import namespace="b4d49c05-f76a-45b4-a1fe-a4d36cde5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3fdb0-74b9-470e-933b-e4bcc4e16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49c05-f76a-45b4-a1fe-a4d36cde5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560CE-68BB-4209-88E1-4022528F5766}"/>
</file>

<file path=customXml/itemProps2.xml><?xml version="1.0" encoding="utf-8"?>
<ds:datastoreItem xmlns:ds="http://schemas.openxmlformats.org/officeDocument/2006/customXml" ds:itemID="{F29C751A-5204-42ED-9CF9-4DA3AE79CCFA}"/>
</file>

<file path=customXml/itemProps3.xml><?xml version="1.0" encoding="utf-8"?>
<ds:datastoreItem xmlns:ds="http://schemas.openxmlformats.org/officeDocument/2006/customXml" ds:itemID="{034633D4-EA51-4EE3-9349-348C1F0F7E1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0x0101007E7A1F883844924F9E3220124895BB57</vt:lpwstr>
  </property>
</Properties>
</file>