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 w:after="0"/>
        <w:rPr>
          <w:rStyle w:val="Nessuno A"/>
          <w:sz w:val="20"/>
          <w:szCs w:val="20"/>
        </w:rPr>
      </w:pPr>
    </w:p>
    <w:p>
      <w:pPr>
        <w:pStyle w:val="Annexe titre"/>
        <w:spacing w:before="0" w:after="0"/>
        <w:jc w:val="both"/>
        <w:rPr>
          <w:caps w:val="1"/>
          <w:sz w:val="16"/>
          <w:szCs w:val="16"/>
          <w:u w:val="none"/>
        </w:rPr>
      </w:pPr>
    </w:p>
    <w:p>
      <w:pPr>
        <w:pStyle w:val="Annexe titre"/>
        <w:spacing w:before="0" w:after="0"/>
      </w:pPr>
      <w:r>
        <w:rPr>
          <w:caps w:val="1"/>
          <w:sz w:val="16"/>
          <w:szCs w:val="16"/>
          <w:u w:val="none"/>
          <w:rtl w:val="0"/>
          <w:lang w:val="it-IT"/>
        </w:rPr>
        <w:t>Modello di formulario per il documento di gara unico europeo (DGUE)</w:t>
      </w:r>
    </w:p>
    <w:p>
      <w:pPr>
        <w:pStyle w:val="Normal.0"/>
        <w:spacing w:before="0" w:after="0"/>
      </w:pPr>
    </w:p>
    <w:p>
      <w:pPr>
        <w:pStyle w:val="ChapterTitle"/>
        <w:spacing w:before="0" w:after="0"/>
        <w:jc w:val="both"/>
      </w:pPr>
      <w:r>
        <w:rPr>
          <w:sz w:val="18"/>
          <w:szCs w:val="18"/>
          <w:rtl w:val="0"/>
          <w:lang w:val="it-IT"/>
        </w:rPr>
        <w:t>Parte I: Informazioni sulla procedura di appalto e sull'amministrazione aggiudicatrice o ente aggiudicatore</w:t>
      </w: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Informazioni sulla procedura di appaltO</w:t>
      </w:r>
    </w:p>
    <w:tbl>
      <w:tblPr>
        <w:tblW w:w="888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44"/>
        <w:gridCol w:w="4445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Identit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del committente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()</w:t>
            </w:r>
          </w:p>
        </w:tc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Nome: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Codice fiscale </w:t>
            </w:r>
          </w:p>
        </w:tc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AutoServizi Cerella s.r.l.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P. IVA 00091920694</w:t>
            </w:r>
          </w:p>
        </w:tc>
      </w:tr>
      <w:tr>
        <w:tblPrEx>
          <w:shd w:val="clear" w:color="auto" w:fill="ced7e7"/>
        </w:tblPrEx>
        <w:trPr>
          <w:trHeight w:val="2079" w:hRule="atLeast"/>
        </w:trPr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Di quale appalto si tratta?</w:t>
            </w:r>
          </w:p>
        </w:tc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360" w:lineRule="auto"/>
              <w:ind w:left="567" w:right="112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Bando di gara europea mediante procedura aperta per la fornitura di gasolio per autotrazion</w:t>
            </w: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Titolo o breve descrizione dell'appalto ():</w:t>
            </w:r>
          </w:p>
        </w:tc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</w:rPr>
              <w:t>Fornitura di gasolio per autotrazione a servizio del parco mezzi di AutoServiziCerella s.r.l.</w:t>
            </w:r>
          </w:p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Numero di riferimento attribuito al fascicolo dall'amministrazione aggiudicatrice o ente aggiudicatore (ove esistente) ():</w:t>
            </w:r>
          </w:p>
        </w:tc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CIG e CUP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Codice progetto (ove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appalto sia finanziato o cofinanziato con fondi europei)</w:t>
              <w:tab/>
            </w:r>
          </w:p>
        </w:tc>
        <w:tc>
          <w:tcPr>
            <w:tcW w:type="dxa" w:w="44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CIG: 8625901EAD</w:t>
            </w:r>
          </w:p>
        </w:tc>
      </w:tr>
    </w:tbl>
    <w:p>
      <w:pPr>
        <w:pStyle w:val="SectionTitle"/>
        <w:widowControl w:val="0"/>
        <w:ind w:left="216" w:hanging="216"/>
        <w:rPr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ind w:left="108" w:hanging="108"/>
        <w:rPr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tabs>
          <w:tab w:val="left" w:pos="4644"/>
        </w:tabs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Tutte le altre informazioni in tutte le sezioni del DGUE devono essere inserite dall'operatore economico</w:t>
      </w:r>
    </w:p>
    <w:p>
      <w:pPr>
        <w:pStyle w:val="ChapterTitle"/>
        <w:pageBreakBefore w:val="1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  <w:r>
        <w:rPr>
          <w:sz w:val="18"/>
          <w:szCs w:val="18"/>
          <w:rtl w:val="0"/>
          <w:lang w:val="it-IT"/>
        </w:rPr>
        <w:t>Parte II: Informazioni sull'operatore economico</w:t>
      </w:r>
    </w:p>
    <w:p>
      <w:pPr>
        <w:pStyle w:val="SectionTitle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A: Informazioni sull'operatore economico</w:t>
      </w:r>
    </w:p>
    <w:tbl>
      <w:tblPr>
        <w:tblW w:w="933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36"/>
        <w:gridCol w:w="3600"/>
      </w:tblGrid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Dati identificativi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930"/>
              <w:bottom w:type="dxa" w:w="80"/>
              <w:right w:type="dxa" w:w="80"/>
            </w:tcMar>
            <w:vAlign w:val="top"/>
          </w:tcPr>
          <w:p>
            <w:pPr>
              <w:pStyle w:val="NumPar 1"/>
              <w:ind w:left="850" w:hanging="85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Nome: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696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Partita IVA, se applicabile: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Se non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applicabile un numero di partita IVA indicare un altro numero di identificazione nazionale, se richiesto e applicabile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Indirizzo postale: 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54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Persone di contatto ():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Telefono: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PEC o e-mail: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(indirizzo Internet o sito web) (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ove esistente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Informazioni generali: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una microimpresa, oppure un'impresa piccola o media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70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jc w:val="both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Solo se l'appalto </w:t>
            </w:r>
            <w:r>
              <w:rPr>
                <w:rFonts w:ascii="Garamond" w:hAnsi="Garamond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riservato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</w:t>
            </w:r>
            <w:r>
              <w:rPr>
                <w:rFonts w:ascii="Garamond" w:hAnsi="Garamond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un laboratorio protetto, un' "impresa sociale" () o provvede all'esecuzione del contratto nel contesto di programmi di lavoro protetti (articolo 112 del Codice)?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affermativo,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Garamond" w:cs="Garamond" w:hAnsi="Garamond" w:eastAsia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qual 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la percentuale corrispondente di lavoratori con disabilit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svantaggiati?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 richiesto, specificare a quale o quali categorie di lavoratori con disabilit</w:t>
            </w:r>
            <w:r>
              <w:rPr>
                <w:rFonts w:ascii="Garamond" w:hAnsi="Garamond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svantaggiati appartengono i dipendenti interessati: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shd w:val="nil" w:color="auto" w:fill="auto"/>
                <w:rtl w:val="0"/>
                <w:lang w:val="it-IT"/>
              </w:rPr>
              <w:t>....]</w:t>
            </w:r>
          </w:p>
        </w:tc>
      </w:tr>
      <w:tr>
        <w:tblPrEx>
          <w:shd w:val="clear" w:color="auto" w:fill="ced7e7"/>
        </w:tblPrEx>
        <w:trPr>
          <w:trHeight w:val="6069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pertinente: l'operatore economico 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iscritto in un elenco ufficiale di imprenditori, fornitori, o prestatori di servizi o possiede una certificazione rilasciata da organismi accreditati, ai sensi dell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90 del Codice ?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Rispondere compilando le altre parti di questa sezione, la sezione B e, ove pertinente, la sezione C della presente parte, la parte III, la  parte V se applicabile, e in ogni caso compilare e firmare la parte VI.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1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Indicare la denominazione dell'elenco o del certificato e, se pertinente, il pertinente numero di iscrizione o della certificazione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b)    Se il certificato di iscrizione o la certificazione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   Indicare i riferimenti in base ai quali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ottenuta l'iscrizione o la certificazione e, se pertinente, la classificazione ricevuta nell'elenco ufficiale ():</w:t>
            </w:r>
          </w:p>
          <w:p>
            <w:pPr>
              <w:pStyle w:val="Text 1"/>
              <w:bidi w:val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 L'iscrizione o la certificazione comprende tutti i criteri di selezione richiesti?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risposta negativa alla lettera d):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Inserire inoltre tutte le informazioni mancanti nella parte IV, sezione A, B, C, o D secondo il caso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SOLO se richiesto dal pertinente avviso o bando o dai documenti di gara:</w:t>
            </w:r>
          </w:p>
          <w:p>
            <w:pPr>
              <w:pStyle w:val="Text 1"/>
              <w:tabs>
                <w:tab w:val="left" w:pos="284"/>
              </w:tabs>
              <w:bidi w:val="0"/>
              <w:ind w:left="284" w:right="0" w:hanging="284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e)  L'operatore economico potr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fornire un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certificato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Se la documentazione pertinente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 [ ] Non applicabile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Text 1"/>
              <w:numPr>
                <w:ilvl w:val="0"/>
                <w:numId w:val="2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e) 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o organismo di emanazione, riferimento preciso della documentazione) 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70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pertinente: l'operatore economico, in caso di contratti di lavori pubblici di importo superiore a 150.000 euro,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di attestazione rilasciata da Societ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Organismi di Attestazione (SOA), ai sensi dell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84 del Codice (settori ordinari)?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ovvero,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di attestazione rilasciata  nell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ambito dei Sistemi di qualificazione di cui all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134 del Codice, previsti per i settori speciali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3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gli estremi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attestazione (denominazione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Organismo di attestazione ovvero Sistema di qualificazione, numero e data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attestazione)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Se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attestazione di qualificazione 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 Indicare, se pertinente, le categorie di qualificazione alla quale si riferisce l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attestazione: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 L'attestazione di qualificazione comprende tutti i criteri di selezione richiesti?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val="single"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numPr>
                <w:ilvl w:val="0"/>
                <w:numId w:val="4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(indirizzo web, autorit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     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tabs>
                <w:tab w:val="left" w:pos="318"/>
              </w:tabs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tabs>
                <w:tab w:val="left" w:pos="318"/>
              </w:tabs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  [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a" w:sz="4" w:space="0" w:shadow="0" w:frame="0"/>
                <w:left w:val="single" w:color="00000a" w:sz="4" w:space="0" w:shadow="0" w:frame="0"/>
                <w:bottom w:val="single" w:color="00000a" w:sz="4" w:space="0" w:shadow="0" w:frame="0"/>
                <w:right w:val="single" w:color="00000a" w:sz="4" w:space="0" w:shadow="0" w:frame="0"/>
              </w:pBdr>
              <w:shd w:val="clear" w:color="auto" w:fill="bfbfbf"/>
              <w:spacing w:before="0" w:after="0"/>
              <w:jc w:val="both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 evidenzia che gli operatori economici, iscritti in elenchi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90 del Codice o in possesso  di attestazione di qualificazione SOA (per lavori di importo superiore a 150.000 euro)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84 o in possesso di attestazione rilasciata da Sistemi di qualificazione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134 del Codice, non compilano le Sezioni B e C della Parte IV.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Forma della partecipazione: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L'operatore economico partecipa alla procedura di appalto insieme ad altri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40" w:after="40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, accertarsi che gli altri operatori interessati forniscano un DGUE distinto.</w:t>
            </w:r>
          </w:p>
        </w:tc>
      </w:tr>
      <w:tr>
        <w:tblPrEx>
          <w:shd w:val="clear" w:color="auto" w:fill="ced7e7"/>
        </w:tblPrEx>
        <w:trPr>
          <w:trHeight w:val="240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284" w:hanging="284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Text 1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Specificare il ruolo dell'operatore economico nel raggruppamento, ovvero consorzio, GEIE, rete di impresa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45, comma 2, lett. d), e), f) e g) e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46, comma 1,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a), b), c), d)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ed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 del Codice  (capofila, responsabile di compiti specifici,ecc.):</w:t>
            </w:r>
          </w:p>
          <w:p>
            <w:pPr>
              <w:pStyle w:val="Text 1"/>
              <w:spacing w:before="0" w:after="0"/>
              <w:ind w:left="284" w:firstLine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 Indicare gli altri operatori economici che compartecipano alla procedura di appalto: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  Se pertinente, indicare il nome del raggruppamento partecipante: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Se pertinente, indicare la denominazione degli operatori economici facenti parte di un consorzio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45, comma 2,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o di una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professionisti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46, comma 1,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che eseguono le prestazioni oggetto del contratto.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Lotti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pertinente, indicare il lotto o i lotti per i quali l'operatore economico intende presentare un'offerta: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  ]</w:t>
            </w:r>
          </w:p>
        </w:tc>
      </w:tr>
    </w:tbl>
    <w:p>
      <w:pPr>
        <w:pStyle w:val="SectionTitle"/>
        <w:widowControl w:val="0"/>
        <w:ind w:left="216" w:hanging="216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widowControl w:val="0"/>
        <w:ind w:left="108" w:hanging="108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widowControl w:val="0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0"/>
          <w:szCs w:val="10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2"/>
          <w:szCs w:val="12"/>
        </w:rPr>
      </w:pPr>
    </w:p>
    <w:p>
      <w:pPr>
        <w:pStyle w:val="SectionTitle"/>
        <w:spacing w:before="0" w:after="0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Informazioni sui rappresentanti dell'operatore economico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pertinente, indicare nome e indirizzo delle persone abilitate ad agire come rappresentanti,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ivi compresi procuratori e institori,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dell'operatore economico ai fini della procedura di appalto in oggetto; se intervengono pi</w:t>
      </w:r>
      <w:r>
        <w:rPr>
          <w:rFonts w:ascii="Arial" w:hAnsi="Arial" w:hint="default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legali rappresentanti ripetere tante volte quanto necessario.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Eventuali rappresentanti: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Nome completo; 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richiesto, indicare altres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data e luogo di nascita: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.];</w:t>
            </w:r>
            <w:r>
              <w:rPr>
                <w:rFonts w:ascii="Arial Unicode MS" w:cs="Arial Unicode MS" w:hAnsi="Arial Unicode MS" w:eastAsia="Arial Unicode MS"/>
                <w:sz w:val="14"/>
                <w:szCs w:val="1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Posizione/Titolo ad agire: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Indirizzo postale: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Telefono: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E-mail: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necessario, fornire precisazioni sulla rappresentanza (forma, portata, scopo, firma congiunta):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ind w:left="216" w:hanging="216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>C: Informazioni sull'affidamento SULLE Capacit</w:t>
      </w:r>
      <w:r>
        <w:rPr>
          <w:rFonts w:ascii="Arial" w:hAnsi="Arial" w:hint="default"/>
          <w:b w:val="0"/>
          <w:bCs w:val="0"/>
          <w:caps w:val="1"/>
          <w:sz w:val="14"/>
          <w:szCs w:val="14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di altri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soggetti (</w:t>
      </w:r>
      <w:r>
        <w:rPr>
          <w:rFonts w:ascii="Arial" w:hAnsi="Arial"/>
          <w:b w:val="0"/>
          <w:bCs w:val="0"/>
          <w:caps w:val="0"/>
          <w:smallCaps w:val="0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89 del Codice - Avvalimento)</w:t>
      </w:r>
    </w:p>
    <w:tbl>
      <w:tblPr>
        <w:tblW w:w="928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Affidamento: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fa affidamento sulle capacit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altri soggetti per soddisfare i criteri di selezione della parte IV e rispettare i criteri e le regole (eventuali) della parte V?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la denominazione degli operatori economici di cui si intende avvalersi: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i requisiti oggetto di avvalimento: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SectionTitle"/>
        <w:widowControl w:val="0"/>
        <w:spacing w:after="0"/>
        <w:ind w:left="216" w:hanging="216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widowControl w:val="0"/>
        <w:spacing w:after="0"/>
        <w:ind w:left="108" w:hanging="108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widowControl w:val="0"/>
        <w:spacing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caso affermativo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>
        <w:rPr>
          <w:rFonts w:ascii="Arial" w:hAnsi="Arial"/>
          <w:b w:val="1"/>
          <w:bCs w:val="1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sezioni A e B della presente parte, dalla parte III, dalla parte IV ove pertinente e dalla parte VI.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caps w:val="1"/>
          <w:sz w:val="14"/>
          <w:szCs w:val="14"/>
        </w:rPr>
      </w:pP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noti che dovrebbero essere indicati anche i tecnici o gli organismi tecnici che non facciano parte integrante dell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economico, in particolare quelli responsabili del controllo della qualit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e, per gli appalti pubblici di lavori, quelli di cui 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economico disporr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dell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opera.</w:t>
      </w:r>
    </w:p>
    <w:p>
      <w:pPr>
        <w:pStyle w:val="ChapterTitle"/>
        <w:spacing w:before="0" w:after="0"/>
        <w:jc w:val="left"/>
        <w:rPr>
          <w:rFonts w:ascii="Arial" w:cs="Arial" w:hAnsi="Arial" w:eastAsia="Arial"/>
          <w:b w:val="0"/>
          <w:bCs w:val="0"/>
          <w:caps w:val="1"/>
          <w:sz w:val="14"/>
          <w:szCs w:val="14"/>
        </w:rPr>
      </w:pPr>
    </w:p>
    <w:p>
      <w:pPr>
        <w:pStyle w:val="ChapterTitle"/>
        <w:spacing w:before="0" w:after="0"/>
        <w:rPr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D: Informazioni concernenti i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subappaltatori sulle cui capacit</w:t>
      </w:r>
      <w:r>
        <w:rPr>
          <w:rFonts w:ascii="Arial" w:hAnsi="Arial" w:hint="default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l'operatore economico non fa affidamento (</w:t>
      </w:r>
      <w:r>
        <w:rPr>
          <w:rFonts w:ascii="Arial" w:hAnsi="Arial"/>
          <w:b w:val="0"/>
          <w:bCs w:val="0"/>
          <w:small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105 del Codice - Subappalto)</w:t>
      </w: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(Tale sezione 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</w:t>
      </w:r>
      <w:r>
        <w:rPr>
          <w:rFonts w:ascii="Arial" w:hAnsi="Arial"/>
          <w:sz w:val="12"/>
          <w:szCs w:val="12"/>
          <w:rtl w:val="0"/>
          <w:lang w:val="it-IT"/>
        </w:rPr>
        <w:t xml:space="preserve"> esplicitamente richieste dall'amministrazione aggiudicatrice o dall'ente aggiudicatore).</w:t>
      </w:r>
    </w:p>
    <w:tbl>
      <w:tblPr>
        <w:tblW w:w="932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83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Subappaltatore: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0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intende subappaltare parte del contratto a terzi?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Elencare le prestazioni o lavorazioni che si intende subappaltare e la relativa quota (espressa in percentuale) sull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importo contrattuale: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 caso ricorrano le condizioni di cui all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105, comma 6, del Codice, indicare la denominazione dei subappaltatori proposti: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   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.]</w:t>
            </w:r>
          </w:p>
        </w:tc>
      </w:tr>
    </w:tbl>
    <w:p>
      <w:pPr>
        <w:pStyle w:val="ChapterTitle"/>
        <w:widowControl w:val="0"/>
        <w:shd w:val="clear" w:color="auto" w:fill="bfbfbf"/>
        <w:spacing w:after="120"/>
        <w:ind w:left="216" w:hanging="216"/>
        <w:jc w:val="left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widowControl w:val="0"/>
        <w:shd w:val="clear" w:color="auto" w:fill="bfbfbf"/>
        <w:spacing w:after="120"/>
        <w:ind w:left="108" w:hanging="108"/>
        <w:jc w:val="left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widowControl w:val="0"/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l'amministrazione aggiudicatrice o l'ente aggiudicatore richiede esplicitamente queste informazioni in aggiunta alle informazioni della presente sezione, ognuno dei subappaltatori o categorie di subappaltatori) interessati dovr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compilare un proprio D.G.U.E. fornendo le informazioni richieste dalle sezioni A e B della presente parte, dalla parte III, dalla parte IV ove pertinente e dalla parte VI. </w:t>
      </w:r>
    </w:p>
    <w:p>
      <w:pPr>
        <w:pStyle w:val="Normal.0"/>
        <w:spacing w:before="0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pageBreakBefore w:val="1"/>
        <w:rPr>
          <w:rFonts w:ascii="Arial" w:cs="Arial" w:hAnsi="Arial" w:eastAsia="Arial"/>
          <w:b w:val="0"/>
          <w:bCs w:val="0"/>
          <w:cap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it-IT"/>
        </w:rPr>
        <w:t xml:space="preserve">Parte III: Motivi di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esclusione </w:t>
      </w:r>
      <w:r>
        <w:rPr>
          <w:rFonts w:ascii="Arial" w:hAnsi="Arial"/>
          <w:b w:val="0"/>
          <w:bCs w:val="0"/>
          <w:cap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b w:val="0"/>
          <w:bCs w:val="0"/>
          <w:caps w:val="0"/>
          <w:smallCaps w:val="0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80 del Codice)</w:t>
      </w:r>
    </w:p>
    <w:p>
      <w:pPr>
        <w:pStyle w:val="SectionTitle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A: Motivi legati a condanne penali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L'articolo 57, paragrafo 1, della direttiva 2014/24/UE stabilisce i seguenti motivi di esclusione (Articolo 80, comma 1, del Codice):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Partecipazione a un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organizzazione criminale 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Corruzione(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Frode(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3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Reati terroristici o reati connessi alle attivit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terroristiche 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4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Riciclaggio di proventi di attivit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criminose o finanziamento al terrorismo (</w:t>
      </w:r>
      <w:bookmarkStart w:name="_DV_C1915" w:id="0"/>
      <w:bookmarkEnd w:id="0"/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5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Lavoro minorile e altre forme di tratta di esseri umani(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6"/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NumPar 1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CODICE</w:t>
      </w:r>
    </w:p>
    <w:p>
      <w:pPr>
        <w:pStyle w:val="NumPar 1"/>
        <w:numPr>
          <w:ilvl w:val="0"/>
          <w:numId w:val="8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outline w:val="0"/>
          <w:color w:val="000000"/>
          <w:sz w:val="14"/>
          <w:szCs w:val="1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Ogni altro delitto da cui derivi, quale pena accessoria, l'incapacit</w:t>
      </w:r>
      <w:r>
        <w:rPr>
          <w:rFonts w:ascii="Arial" w:hAnsi="Arial" w:hint="default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contrattare con la pubblica amministrazione (lettera </w:t>
      </w:r>
      <w:r>
        <w:rPr>
          <w:rFonts w:ascii="Arial" w:hAnsi="Arial"/>
          <w:i w:val="1"/>
          <w:iCs w:val="1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rial" w:hAnsi="Arial"/>
          <w:outline w:val="0"/>
          <w:color w:val="000000"/>
          <w:sz w:val="14"/>
          <w:szCs w:val="1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articolo 80, comma 1, del Codice); 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4758"/>
      </w:tblGrid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Motivi legati a condanne penali ai sensi delle disposizioni nazionali di attuazione dei motivi stabiliti dall'articolo 57, paragrafo 1, della direttiva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(articolo 80, comma 1, del Codice):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800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 soggetti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80, comma 3, del Codice sono stati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condannati con sentenza definitiva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decreto penale di condanna divenuto irrevocabile o sentenza di applicazione della pena richiesta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444 del Codice di procedura penale per uno dei motivi indicati sopra con sentenza pronunciata non pi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ù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di cinque anni fa o, indipendentemente dalla data della sentenza, </w:t>
            </w:r>
            <w:r>
              <w:rPr>
                <w:rFonts w:ascii="Arial" w:hAnsi="Arial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seguito alla quale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sia ancora applicabile un periodo di esclusione stabilito direttamente nella sentenza ovvero desumibile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 comma 10?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relazione ai soggetti da indicare, si richiama il Comunicato del Presidente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ANAC del 26.10.2016, nel quale vengono precisati i soggetti per i quali deve essere resa la dichiarazione in esame.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particolare,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individuazione dei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membri del consiglio di amministrazione cui sia stata conferita la legale rappresentanza, di direzione o di vigilanza</w:t>
            </w:r>
            <w:r>
              <w:rPr>
                <w:rFonts w:ascii="Arial" w:hAnsi="Arial" w:hint="default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deve avvenire avendo come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riferimento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i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sistemi di amministrazione e controllo delle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capitali disciplinati dal codice civile a seguito della riforma introdotta dal d.lgs. n. 6/2003.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Pertanto, la sussistenza del requisito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1, del Codice deve essere verificata in capo: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consiglio di amministrazione cui sia stata conferita la legale rappresentanza,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tradizionale e monistico ((Presidente del Consiglio di Amministrazione, Amministratore Unico, amministratori delegati anche se titolari di una delega limitata a determinate attivit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ma che per tali attivit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conferisca poteri di rappresentanza);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collegio sindacale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tradizionale e ai membri del comitato per il controllo sulla gestione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monistico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membri del consiglio di gestione e ai membri del consiglio di sorveglianza, nelle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 sistema di amministrazione dualistico.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Per quanto riguarda i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soggetti muniti di poteri di rappresentanza, di direzione o di controllo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il requisito in esame deve essere verificato per quei soggetti che, bench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non siano membri degli organi sociali di amministrazione e controllo, risultino muniti di poteri di rappresentanza (come gli institori e i procuratori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ad negotia),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direzione (come i dipendenti o i professionisti ai quali siano stati conferiti significativi poteri di direzione e gestione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impresa) o di controllo (come il revisore contabile 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Organismo di Vigilanza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6 del d. lgs. n. 231/2001 cui sia affidato il compito di vigilare sul funzionamento e sull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osservanza dei modelli di organizzazione e di gestione idonei a prevenire reati).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affidamento del controllo contabile a una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revisione, la verifica del possesso del requisito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1, non deve essere condotta sui membri degli organi sociali della societ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revisione, trattandosi di soggetto giuridico distinto dall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concorrente cui vanno riferite le cause di esclusione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213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 ():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Paragrafo elenco1"/>
              <w:numPr>
                <w:ilvl w:val="0"/>
                <w:numId w:val="11"/>
              </w:numPr>
              <w:bidi w:val="0"/>
              <w:spacing w:before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la data della condanna, del decreto penale di condanna o  della sentenza di applicazione della pena su richiesta, la relativa durata e il reato commesso tra quelli riportati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1, lettera da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 e i motivi di condanna,</w:t>
            </w:r>
          </w:p>
          <w:p>
            <w:pPr>
              <w:pStyle w:val="Paragrafo elenco1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dati identificativi delle persone condannate [ ];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</w:t>
            </w:r>
            <w:r>
              <w:rPr>
                <w:rFonts w:ascii="Arial" w:hAnsi="Arial"/>
                <w:outline w:val="0"/>
                <w:color w:val="000000"/>
                <w:kern w:val="14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 stabilita direttamente nella sentenza di condanna la durata della pena accessoria, indicare: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Data:[  ], durata [   ], lettera comma 1, articolo 80 [  ], motivi:[       ]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vertAlign w:val="superscript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durata del periodo d'esclusione [..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], lettera comma 1, articolo 80 [  ], 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 caso di sentenze di condanna, l'operatore economico ha adottato misure sufficienti a dimostrare la sua affidabilit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nonostante l'esistenza di un pertinente motivo di esclusione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(autodisciplina o 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Self-Cleaning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, cfr.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articolo 80, comma 7)?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4004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</w:t>
              <w:tab/>
              <w:t>la sentenza di condanna definitiva ha riconosciuto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attenuante della collaborazione come definita dalle singole fattispecie di reato?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Se la sentenza definitiva di condanna prevede una pena detentiva non superiore a 18 mesi?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3)</w:t>
              <w:tab/>
              <w:t>in caso di risposta affermativa per le ipotesi 1) e/o 2), i soggetti 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80, comma 3, del Codice: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hanno risarcito interamente il danno?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si sono impegnati formalmente a risarcire il danno?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4)</w:t>
              <w:tab/>
              <w:t>per le ipotesi 1) e 2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western"/>
              <w:bidi w:val="0"/>
              <w:spacing w:before="119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5)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se le sentenze di condanne  sono state emesse nei confronti dei soggetti cessati di cui all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art. 80 comma 3, indicare le misure che dimostrano la completa ed effettiva dissociazione dalla condotta penalmente sanzionata: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NumPar 1"/>
        <w:widowControl w:val="0"/>
        <w:numPr>
          <w:ilvl w:val="0"/>
          <w:numId w:val="9"/>
        </w:numPr>
        <w:shd w:val="clear" w:color="auto" w:fill="bfbfbf"/>
      </w:pPr>
    </w:p>
    <w:p>
      <w:pPr>
        <w:pStyle w:val="NumPar 1"/>
        <w:widowControl w:val="0"/>
        <w:numPr>
          <w:ilvl w:val="0"/>
          <w:numId w:val="12"/>
        </w:numPr>
        <w:shd w:val="clear" w:color="auto" w:fill="bfbfbf"/>
      </w:pPr>
    </w:p>
    <w:p>
      <w:pPr>
        <w:pStyle w:val="NumPar 1"/>
        <w:widowControl w:val="0"/>
        <w:numPr>
          <w:ilvl w:val="0"/>
          <w:numId w:val="13"/>
        </w:numPr>
        <w:shd w:val="clear" w:color="auto" w:fill="bfbfbf"/>
      </w:pPr>
    </w:p>
    <w:p>
      <w:pPr>
        <w:pStyle w:val="Normal.0"/>
        <w:jc w:val="center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center"/>
      </w:pPr>
      <w:r>
        <w:rPr>
          <w:rFonts w:ascii="Arial" w:hAnsi="Arial"/>
          <w:sz w:val="14"/>
          <w:szCs w:val="14"/>
          <w:rtl w:val="0"/>
          <w:lang w:val="it-IT"/>
        </w:rPr>
        <w:t>B: MOTIVI LEGATI AL PAGAMENTO DI IMPOSTE O CONTRIBUTI PREVIDENZIALI</w:t>
      </w:r>
    </w:p>
    <w:tbl>
      <w:tblPr>
        <w:tblW w:w="929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2322"/>
        <w:gridCol w:w="232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Pagamento di imposte, tasse o contributi previdenziali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(Articolo 80, comma 4, del Codice):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ha soddisfatto tutti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gli obblighi relativi al pagamento di imposte, tasse o contributi previdenziali,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sia nel paese dove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stabilito sia nello Stato membro dell'amministrazione aggiudicatrice o dell'ente aggiudicatore, se diverso dal paese di stabilimento?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negativo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284" w:right="0" w:hanging="284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  Paese o Stato membro interessato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  Di quale importo si tratta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c)   Come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stabilita tale inottemperanza: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1)   Mediante una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decisione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giudiziaria o amministrativa:</w:t>
            </w:r>
          </w:p>
          <w:p>
            <w:pPr>
              <w:pStyle w:val="Tiret 1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Tale decisione 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definitiva e vincolante?</w:t>
            </w:r>
          </w:p>
          <w:p>
            <w:pPr>
              <w:pStyle w:val="Tiret 1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Indicare la data della sentenza di condanna o della decisione.</w:t>
            </w:r>
          </w:p>
          <w:p>
            <w:pPr>
              <w:pStyle w:val="Tiret 1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Nel caso di una sentenza di condanna,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stabilita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val="single"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direttamente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nella sentenza di condanna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la durata del periodo d'esclusione: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2)    In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altro modo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? Specificare: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  L'operatore economico ha ottemperato od ottemperer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ai suoi obblighi, pagando o impegnandosi in modo vincolante a pagare le imposte, le tasse o i contributi previdenziali dovuti, compresi eventuali interessi o multe, avendo effettuato il pagamento o formalizzato 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ret 1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Imposte/tasse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Contributi previdenziali</w:t>
            </w:r>
          </w:p>
        </w:tc>
      </w:tr>
      <w:tr>
        <w:tblPrEx>
          <w:shd w:val="clear" w:color="auto" w:fill="ced7e7"/>
        </w:tblPrEx>
        <w:trPr>
          <w:trHeight w:val="5045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c1)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   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c2)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c1)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    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c2)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dettagliate: 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relativa al pagamento di imposte o contributi previdenziali 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(indirizzo web, autorit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documentazione)():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widowControl w:val="0"/>
        <w:jc w:val="center"/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C: motivi legati a insolvenza, conflitto di interessi o illeciti professionali (</w:t>
      </w:r>
      <w:r>
        <w:rPr>
          <w:rFonts w:ascii="Arial" w:cs="Arial" w:hAnsi="Arial" w:eastAsia="Arial"/>
          <w:b w:val="0"/>
          <w:bCs w:val="0"/>
          <w:caps w:val="1"/>
          <w:sz w:val="15"/>
          <w:szCs w:val="15"/>
          <w:vertAlign w:val="superscript"/>
        </w:rPr>
        <w:footnoteReference w:id="7"/>
      </w: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Si noti che ai fini del presente appalto alcuni dei motivi di esclusione elencati di seguito potrebbero essere stati oggetto di una definizione pi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precisa nel diritto nazionale, nell'avviso o bando pertinente o nei documenti di gara. Il diritto nazionale pu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 xml:space="preserve">ad esempio prevedere che nel concetto di "grave illecito professionale" rientrino forme diverse di condotta. 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Informazioni su eventuali situazioni di insolvenza, conflitto di interessi o illeciti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ha violato,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per quanto di sua conoscenza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obblighi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applicabili in materia di salute e sicurezza sul lavoro,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di diritto ambientale, sociale e del lavoro,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 di cui all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del Codice 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l'operatore economico ha adottato misure sufficienti a dimostrare la sua affidabilit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nonostante l'esistenza di un pertinente motivo di esclusione (autodisciplina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Self-Cleaning, cfr. articolo 80, comma 7)?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750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51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si trova in una delle seguenti situazioni oppure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sottoposto a un procedimento per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accertamento di una delle seguenti situazioni</w:t>
            </w:r>
            <w:r>
              <w:rPr>
                <w:rFonts w:ascii="Times New Roman" w:hAnsi="Times New Roman"/>
                <w:outline w:val="0"/>
                <w:color w:val="00000a"/>
                <w:sz w:val="24"/>
                <w:szCs w:val="24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 cui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del Codice:</w:t>
            </w:r>
          </w:p>
          <w:p>
            <w:pPr>
              <w:pStyle w:val="Normal Left"/>
              <w:tabs>
                <w:tab w:val="left" w:pos="162"/>
              </w:tabs>
              <w:spacing w:before="0"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 fallimento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affermativo: </w:t>
            </w:r>
          </w:p>
          <w:p>
            <w:pPr>
              <w:pStyle w:val="Normal Left"/>
              <w:numPr>
                <w:ilvl w:val="0"/>
                <w:numId w:val="15"/>
              </w:numPr>
              <w:bidi w:val="0"/>
              <w:spacing w:before="0" w:after="0"/>
              <w:ind w:right="0"/>
              <w:jc w:val="both"/>
              <w:rPr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il curatore del fallimento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autorizzato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esercizio provvisorio ed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stato autorizzato dal giudice delegato a partecipare a procedure di affidamento di contratti pubblici (articolo 110, comma 3, lette.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a)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 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numPr>
                <w:ilvl w:val="0"/>
                <w:numId w:val="16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la partecipazione alla procedura di affidamento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subordinata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110, comma 5,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avvalimento di altro operatore economico?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 liquidazione coatta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 concordato preventivo</w:t>
            </w: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  </w:t>
            </w: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d)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ammesso a concordato con continuit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aziendale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di risposta affermativa alla lettera d):</w:t>
            </w:r>
          </w:p>
          <w:p>
            <w:pPr>
              <w:pStyle w:val="Normal Left"/>
              <w:numPr>
                <w:ilvl w:val="0"/>
                <w:numId w:val="17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autorizzato dal giudice delegato ai sensi dell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110, comma 3, lett. </w:t>
            </w:r>
            <w:r>
              <w:rPr>
                <w:rFonts w:ascii="Arial" w:hAnsi="Arial"/>
                <w:i w:val="1"/>
                <w:iCs w:val="1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 del Codice? 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 Left"/>
              <w:numPr>
                <w:ilvl w:val="0"/>
                <w:numId w:val="16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la partecipazione alla procedura di affidamento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subordinata ai sensi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110, comma 5, all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avvalimento di altro operatore economico?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 indicare gli estremi dei provvedimenti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  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indicare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indicare 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L'operatore economico si 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reso colpevole di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gravi illeciti professionali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() di cui all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80 comma 5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caso affermativo,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fornire informazioni dettagliate, specificando la tipologia di illecito: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6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l'operatore economico ha adottato misure di autodisciplina?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indicare: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economico: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162"/>
              </w:tabs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2)</w:t>
              <w:tab/>
              <w:t>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adottato misure di carattere tecnico o organizzativo e relativi al personale idonei a prevenire ulteriori illeciti o reati 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a conoscenza di qualsiasi conflitto di interessi()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legato alla sua partecipazione alla procedura di appalto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d)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, fornire informazioni dettagliate sulle modalit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con cui 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stato risolto il conflitto di interessi: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L'operatore economico o </w:t>
            </w:r>
            <w:r>
              <w:rPr>
                <w:rFonts w:ascii="Arial" w:hAnsi="Arial"/>
                <w:b w:val="0"/>
                <w:bCs w:val="0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un'impresa a lui collegata </w:t>
            </w:r>
            <w:r>
              <w:rPr>
                <w:rFonts w:ascii="Arial" w:hAnsi="Arial"/>
                <w:b w:val="1"/>
                <w:bCs w:val="1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ha fornito consulenza</w:t>
            </w:r>
            <w:r>
              <w:rPr>
                <w:rFonts w:ascii="Arial" w:hAnsi="Arial"/>
                <w:b w:val="0"/>
                <w:bCs w:val="0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 all'amministrazione aggiudicatrice o all'ente aggiudicatore o ha 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altrimenti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partecipato alla preparazione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della procedura d'aggiudicazione 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) del Codice?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fornire informazioni dettagliate sulle misure adottate per prevenire le possibili distorsioni della concorrenza: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ff0000"/>
                <w:sz w:val="15"/>
                <w:szCs w:val="15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[ ] No</w:t>
            </w:r>
            <w:r>
              <w:rPr>
                <w:rFonts w:ascii="Arial Unicode MS" w:cs="Arial Unicode MS" w:hAnsi="Arial Unicode MS" w:eastAsia="Arial Unicode MS"/>
                <w:outline w:val="0"/>
                <w:color w:val="00000a"/>
                <w:sz w:val="15"/>
                <w:szCs w:val="15"/>
                <w:u w:color="00000a"/>
                <w:shd w:val="nil" w:color="auto" w:fill="auto"/>
                <w:lang w:val="it-IT"/>
                <w14:textFill>
                  <w14:solidFill>
                    <w14:srgbClr w14:val="00000A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ff0000"/>
                <w:sz w:val="15"/>
                <w:szCs w:val="15"/>
                <w:u w:color="ff0000"/>
                <w:shd w:val="nil" w:color="auto" w:fill="auto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[</w:t>
            </w:r>
            <w:r>
              <w:rPr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363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L'operatore economico pu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ò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confermare di:</w:t>
            </w:r>
          </w:p>
          <w:p>
            <w:pPr>
              <w:pStyle w:val="Normal Left"/>
              <w:numPr>
                <w:ilvl w:val="0"/>
                <w:numId w:val="18"/>
              </w:numPr>
              <w:bidi w:val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non essersi reso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gravemente colpevole di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false dichiarazioni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nel fornire le informazioni richieste per verificare l'assenza di motivi di esclusione o il rispetto dei criteri di selezione,</w:t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b)    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non avere occultato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tali informazioni?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ind w:left="216" w:hanging="216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ind w:left="108" w:hanging="108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Motivi di esclusione previsti esclusivamente dalla legislazione nazionale 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 80, comma 2 e comma 5, lett. </w:t>
            </w:r>
            <w:r>
              <w:rPr>
                <w:rFonts w:ascii="Arial" w:hAnsi="Arial"/>
                <w:i w:val="1"/>
                <w:iC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f), g), h), i), l), m)</w:t>
            </w:r>
            <w:r>
              <w:rPr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 e art. 53 comma 16-ter del D. Lgs. 165/2001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Sussistono  a carico dell</w:t>
            </w:r>
            <w:r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cause di decadenza, di sospensione o di divieto previste dall'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"http://www.bosettiegatti.eu/info/norme/statali/2011_0159.htm%2523067"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67 del decreto legislativo 6 settembre 2011, n. 159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 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di un tentativo di infiltrazione mafiosa di cui all'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"http://www.bosettiegatti.eu/info/norme/statali/2011_0159.htm%2523084"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84, comma 4, del medesimo decreto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fermo restando quanto previsto dagli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"http://www.bosettiegatti.eu/info/norme/statali/2011_0159.htm%2523088"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articoli 88, comma 4-bis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e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"http://www.bosettiegatti.eu/info/norme/statali/2011_0159.htm%2523092"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92, commi 2 e 3, del decreto legislativo 6 settembre 2011, n. 159</w:t>
            </w:r>
            <w:r>
              <w:rPr/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disponibile elettronicamente, indicare: (indirizzo web, autorit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10222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si trova in una delle seguenti situazioni ?</w:t>
            </w: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stato soggetto alla sanzione interdittiva di cui all'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"http://www.bosettiegatti.eu/info/norme/statali/2001_0231.htm%252309"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9, comma 2, lettera c) del decreto legislativo 8 giugno 2001, n. 231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ad altra sanzione che comporta il divieto di contrarre con la pubblica amministrazione, compresi i provvedimenti interdittivi di cui all'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"http://www.bosettiegatti.eu/info/norme/statali/2008_0081.htm%2523014"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14 del decreto legislativo 9 aprile 2008, n. 81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f)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ha violato il divieto di intestazione fiduciaria di cui all'</w:t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 xml:space="preserve">articolo 17 della legge 19 marzo 1990, n. 55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)? </w:t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  :</w:t>
            </w: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indicare la data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accertamento definitivo e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- la violazione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rimossa 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19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regola con le norme che disciplinano il diritto al lavoro dei disabili di cui all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"http://www.bosettiegatti.eu/info/norme/statali/1999_0068.htm%252317"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 legge 12 marzo 1999, n. 68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  <w:p>
            <w:pPr>
              <w:pStyle w:val="Normale (Web)1"/>
              <w:bidi w:val="0"/>
              <w:spacing w:before="0" w:after="0"/>
              <w:ind w:left="284" w:right="0" w:firstLine="0"/>
              <w:jc w:val="both"/>
              <w:rPr>
                <w:rStyle w:val="Nessuno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(Articolo 80, comma 5, lettera </w:t>
            </w:r>
            <w:r>
              <w:rPr>
                <w:rStyle w:val="Nessuno"/>
                <w:rFonts w:ascii="Arial" w:hAnsi="Arial"/>
                <w:i w:val="1"/>
                <w:i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20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stato vittima dei reati previsti e puniti dagli 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"http://www.bosettiegatti.eu/info/norme/statali/codicepenale.htm%2523317"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articoli 317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e 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"http://www.bosettiegatti.eu/info/norme/statali/codicepenale.htm%2523629"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629 del codice penale</w:t>
            </w:r>
            <w:r>
              <w:rPr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aggravati ai sensi dell'articolo 7 del decreto-legge 13 maggio 1991, n. 152, convertito, con modificazioni, dalla legge 12 luglio 1991, n. 203?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ha denunciato i fatti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giudiziaria?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- ricorrono i casi previsti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articolo 4, primo comma, della Legge 24 novembre 1981, n. 689 (articolo 80, comma 5, lettera l) ?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e (Web)1"/>
              <w:numPr>
                <w:ilvl w:val="0"/>
                <w:numId w:val="20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si trova rispetto ad un altro partecipante alla medesima procedura di affidamento, in una situazione di controllo di cui all'</w: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"http://www.bosettiegatti.eu/info/norme/statali/codicecivile.htm%25232359"</w:instrTex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strike w:val="0"/>
                <w:dstrike w:val="0"/>
                <w:outline w:val="0"/>
                <w:color w:val="0000ff"/>
                <w:sz w:val="14"/>
                <w:szCs w:val="14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articolo 2359 del codice civile</w:t>
            </w:r>
            <w:r>
              <w:rPr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4"/>
                <w:szCs w:val="14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o in una qualsiasi relazione, anche di fatto, se la situazione di controllo o la relazione comporti che le offerte sono imputabili ad un unico centro decisionale (articolo 80, comma 5, lettera m)?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[ ] No    [ ]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tenuto alla disciplina legge 68/1999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Nel caso in cui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operatore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tenuto alla disciplina legge 68/1999 indicare le motivazioni: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(numero dipendenti e/o altro ) 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4"/>
                <w:szCs w:val="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 indirizzo web, autorit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0"/>
                <w:dstrike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 si trova nella condizione prevista dall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53 comma 16-ter del D.Lgs. 165/2001 (pantouflage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?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Sussiste a carico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la causa interdittiva di cui all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art. 35 del d.l. n. 90/2014 (ovvero di non essere societ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ente estero, per il quale, in virt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ù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della legislazione dello Stato in cui ha sede, non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possibile 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identificazione dei soggetti che detengono quote di propriet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del capitale o comunque il controllo oppure che nei propri confronti sono stati osservati gli obblighi di adeguata verifica del titolare effettivo della societ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ente in  conformit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alle disposizioni del d.lgs. 21 novembre 2007, n. 231)?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7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rPr>
                <w:rFonts w:ascii="Arial" w:hAnsi="Arial"/>
                <w:outline w:val="0"/>
                <w:color w:val="000000"/>
                <w:sz w:val="14"/>
                <w:szCs w:val="14"/>
                <w:u w:color="000000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operatore economico ha sede, residenza o domicilio nei paesi inseriti nelle black list di cui al decreto del Ministro delle finanze del 4 maggio 1999 e al decreto del Ministro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economia e delle finanze del 21 novembre 2001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caso affermativo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operatore economico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in possesso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autorizzazione rilasciata ai sensi del d.m. 14 dicembre 2010 del ministero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economia e delle finanze  o 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stata avanzata istanza per il rilascio dell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autorizzazione ed 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in corso il procedimento per il rilascio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S</w:t>
            </w:r>
            <w:r>
              <w:rPr>
                <w:rStyle w:val="Nessuno"/>
                <w:rFonts w:ascii="Arial" w:hAnsi="Arial" w:hint="default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ì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 ] No</w:t>
            </w:r>
          </w:p>
        </w:tc>
      </w:tr>
    </w:tbl>
    <w:p>
      <w:pPr>
        <w:pStyle w:val="SectionTitle"/>
        <w:widowControl w:val="0"/>
        <w:ind w:left="216" w:hanging="216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ind w:left="108" w:hanging="108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SectionTitle"/>
        <w:widowControl w:val="0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before="0" w:after="0"/>
        <w:rPr>
          <w:rStyle w:val="Nessuno"/>
          <w:rFonts w:ascii="DejaVuSerifCondensed" w:cs="DejaVuSerifCondensed" w:hAnsi="DejaVuSerifCondensed" w:eastAsia="DejaVuSerifCondensed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jc w:val="center"/>
        <w:rPr>
          <w:rStyle w:val="Nessuno"/>
          <w:rFonts w:ascii="Arial" w:cs="Arial" w:hAnsi="Arial" w:eastAsia="Arial"/>
          <w:b w:val="1"/>
          <w:bCs w:val="1"/>
          <w:sz w:val="17"/>
          <w:szCs w:val="17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Parte IV: Criteri di selezione</w:t>
      </w: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7"/>
          <w:szCs w:val="17"/>
        </w:rPr>
      </w:pP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4"/>
          <w:szCs w:val="14"/>
        </w:rPr>
      </w:pPr>
      <w:r>
        <w:rPr>
          <w:rStyle w:val="Nessuno"/>
          <w:rFonts w:ascii="Arial" w:hAnsi="Arial"/>
          <w:sz w:val="14"/>
          <w:szCs w:val="14"/>
          <w:rtl w:val="0"/>
          <w:lang w:val="it-IT"/>
        </w:rPr>
        <w:t xml:space="preserve">In merito ai criteri di selezione (sezione </w:t>
      </w:r>
      <w:r>
        <w:rPr>
          <w:rStyle w:val="Nessuno"/>
          <w:rFonts w:ascii="Symbol" w:hAnsi="Symbol" w:hint="default"/>
          <w:sz w:val="14"/>
          <w:szCs w:val="14"/>
          <w:rtl w:val="0"/>
          <w:lang w:val="it-IT"/>
        </w:rPr>
        <w:t>a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 xml:space="preserve"> o sezioni da A a D della presente parte) l'operatore economico dichiara che:</w:t>
      </w:r>
    </w:p>
    <w:p>
      <w:pPr>
        <w:pStyle w:val="Normal.0"/>
        <w:spacing w:before="0" w:after="0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SectionTitle"/>
        <w:spacing w:before="0" w:after="0"/>
        <w:jc w:val="both"/>
        <w:rPr>
          <w:rStyle w:val="Nessuno"/>
          <w:strike w:val="1"/>
          <w:dstrike w:val="0"/>
          <w:sz w:val="16"/>
          <w:szCs w:val="16"/>
        </w:rPr>
      </w:pPr>
      <w:r>
        <w:rPr>
          <w:rStyle w:val="Nessuno"/>
          <w:rFonts w:ascii="Symbol" w:hAnsi="Symbol" w:hint="default"/>
          <w:b w:val="0"/>
          <w:bCs w:val="0"/>
          <w:caps w:val="1"/>
          <w:strike w:val="1"/>
          <w:dstrike w:val="0"/>
          <w:rtl w:val="0"/>
          <w:lang w:val="it-IT"/>
        </w:rPr>
        <w:t>a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: 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Indicazione globale</w:t>
      </w:r>
      <w:r>
        <w:rPr>
          <w:rStyle w:val="Nessuno"/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 per tutti i criteri di selezione</w:t>
      </w:r>
    </w:p>
    <w:p>
      <w:pPr>
        <w:pStyle w:val="heading 1"/>
        <w:spacing w:before="0" w:after="0"/>
        <w:rPr>
          <w:rStyle w:val="Nessuno"/>
          <w:strike w:val="1"/>
          <w:dstrike w:val="0"/>
          <w:sz w:val="16"/>
          <w:szCs w:val="16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>L'operatore economico deve compilare questo campo solo se l'amministrazione aggiudicatrice o l'ente aggiudicatore ha indicato nell'avviso o bando pertinente o nei documenti di gara ivi citati che l'operatore economico pu</w:t>
      </w:r>
      <w:r>
        <w:rPr>
          <w:rStyle w:val="Nessuno"/>
          <w:rFonts w:ascii="Arial" w:hAnsi="Arial" w:hint="default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ò </w:t>
      </w: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limitarsi a compilare la sezione </w:t>
      </w:r>
      <w:r>
        <w:rPr>
          <w:rStyle w:val="Nessuno"/>
          <w:rFonts w:ascii="Symbol" w:hAnsi="Symbol" w:hint="default"/>
          <w:strike w:val="1"/>
          <w:dstrike w:val="0"/>
          <w:sz w:val="15"/>
          <w:szCs w:val="15"/>
          <w:rtl w:val="0"/>
          <w:lang w:val="it-IT"/>
        </w:rPr>
        <w:t>a</w:t>
      </w:r>
      <w:r>
        <w:rPr>
          <w:rStyle w:val="Nessuno"/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 della parte IV senza compilare nessun'altra sezione della parte IV:</w:t>
      </w:r>
    </w:p>
    <w:tbl>
      <w:tblPr>
        <w:tblW w:w="932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721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Rispetto di tutti i criteri di selezione richiesti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Soddisfa i criteri di selezione richiesti: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ind w:left="216" w:hanging="216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Normal.0"/>
        <w:widowControl w:val="0"/>
        <w:shd w:val="clear" w:color="auto" w:fill="bfbfbf"/>
        <w:rPr>
          <w:rStyle w:val="Nessuno"/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SectionTitle"/>
        <w:spacing w:after="120"/>
        <w:jc w:val="both"/>
        <w:rPr>
          <w:rStyle w:val="Nessuno"/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jc w:val="both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Idoneit</w:t>
      </w:r>
      <w:r>
        <w:rPr>
          <w:rStyle w:val="Nessuno"/>
          <w:rFonts w:ascii="Arial" w:hAnsi="Arial" w:hint="default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del Codice) 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avviso o bando pertinente o nei documenti di gara. 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Idoneit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7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Iscrizione in un registro professionale o commerciale tenuto nello Stato membro di stabilimento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  <w:r>
              <w:rPr>
                <w:rStyle w:val="Nessuno"/>
                <w:rFonts w:ascii="Arial" w:hAnsi="Arial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9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Per gli appalti di servizi:</w:t>
            </w:r>
          </w:p>
          <w:p>
            <w:pPr>
              <w:pStyle w:val="Paragrafo elenco1"/>
              <w:tabs>
                <w:tab w:val="left" w:pos="284"/>
              </w:tabs>
              <w:ind w:left="284" w:firstLine="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Paragrafo elenco1"/>
              <w:tabs>
                <w:tab w:val="left" w:pos="284"/>
              </w:tabs>
              <w:bidi w:val="0"/>
              <w:ind w:left="284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richiesta una particolare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autorizzazione o appartenenza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a una particolare </w:t>
            </w: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organizzazione (elenchi, albi, ecc.) per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poter prestare il servizio di cui trattasi nel paese di stabilimento dell'operatore economico? 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In caso affermativo, specificare quale documentazione e se l'operatore economico ne dispone: [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 ] S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216" w:hanging="216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jc w:val="both"/>
        <w:rPr>
          <w:rStyle w:val="Nessuno"/>
          <w:rFonts w:ascii="Arial" w:cs="Arial" w:hAnsi="Arial" w:eastAsia="Arial"/>
          <w:sz w:val="4"/>
          <w:szCs w:val="4"/>
        </w:rPr>
      </w:pPr>
    </w:p>
    <w:p>
      <w:pPr>
        <w:pStyle w:val="Normal.0"/>
        <w:spacing w:before="0"/>
      </w:pPr>
    </w:p>
    <w:p>
      <w:pPr>
        <w:pStyle w:val="SectionTitle"/>
        <w:pageBreakBefore w:val="1"/>
        <w:spacing w:before="0" w:after="0"/>
        <w:jc w:val="both"/>
        <w:rPr>
          <w:rStyle w:val="Nessuno"/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spacing w:before="0" w:after="0"/>
        <w:rPr>
          <w:rStyle w:val="Nessuno"/>
          <w:rFonts w:ascii="Arial" w:cs="Arial" w:hAnsi="Arial" w:eastAsia="Arial"/>
          <w:sz w:val="15"/>
          <w:szCs w:val="15"/>
        </w:rPr>
      </w:pPr>
      <w:r>
        <w:rPr>
          <w:rStyle w:val="Nessuno"/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Capacit</w:t>
      </w:r>
      <w:r>
        <w:rPr>
          <w:rStyle w:val="Nessuno"/>
          <w:rFonts w:ascii="Arial" w:hAnsi="Arial" w:hint="default"/>
          <w:b w:val="0"/>
          <w:bCs w:val="0"/>
          <w:cap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 xml:space="preserve">economica e finanziaria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o bando pertinente o nei documenti di gara.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economica e finanziaria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9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b w:val="1"/>
                <w:bCs w:val="1"/>
                <w:sz w:val="12"/>
                <w:szCs w:val="12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1a)  Il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fatturato annuo</w:t>
            </w: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("generale") dell'operatore economico per il numero di esercizi richiesto nell'avviso o bando pertinente o nei documenti di gara </w:t>
            </w:r>
            <w:r>
              <w:rPr>
                <w:rStyle w:val="Nessuno"/>
                <w:rFonts w:ascii="Arial" w:hAnsi="Arial" w:hint="default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0"/>
                <w:bCs w:val="0"/>
                <w:sz w:val="15"/>
                <w:szCs w:val="15"/>
                <w:shd w:val="nil" w:color="auto" w:fill="auto"/>
                <w:rtl w:val="0"/>
                <w:lang w:val="it-IT"/>
              </w:rPr>
              <w:t>il seguente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b w:val="1"/>
                <w:bCs w:val="1"/>
                <w:sz w:val="12"/>
                <w:szCs w:val="1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Style w:val="Nessuno"/>
                <w:rFonts w:ascii="Arial" w:cs="Arial" w:hAnsi="Arial" w:eastAsia="Arial"/>
                <w:sz w:val="12"/>
                <w:szCs w:val="1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e/o,</w:t>
            </w:r>
          </w:p>
          <w:p>
            <w:pPr>
              <w:pStyle w:val="Normal.0"/>
              <w:spacing w:after="0"/>
              <w:ind w:left="284" w:hanging="142"/>
              <w:rPr>
                <w:rStyle w:val="Nessuno"/>
                <w:rFonts w:ascii="Arial" w:cs="Arial" w:hAnsi="Arial" w:eastAsia="Arial"/>
                <w:sz w:val="12"/>
                <w:szCs w:val="1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1b)  Il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fatturato annuo medio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il numero di esercizi richiesto nell'avviso o bando pertinente o nei documenti di gara 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il seguente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esercizio: 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(numero di esercizi, fatturato medio)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69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4" w:hanging="284"/>
              <w:jc w:val="both"/>
              <w:rPr>
                <w:rStyle w:val="Nessuno"/>
                <w:rFonts w:ascii="Arial" w:cs="Arial" w:hAnsi="Arial" w:eastAsia="Arial"/>
                <w:b w:val="1"/>
                <w:bCs w:val="1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2a)  Il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fatturato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annuo ("specifico") dell'operatore economico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nel settore di 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oggetto dell'appalto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e specificato nell'avviso o bando pertinente o nei documenti di gara per il numero di esercizi richiesto </w:t>
            </w:r>
            <w:r>
              <w:rPr>
                <w:rStyle w:val="Nessuno"/>
                <w:rFonts w:ascii="Arial" w:hAnsi="Arial" w:hint="default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0"/>
                <w:bCs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il seguente: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e/o,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2b) Il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fatturato annuo medio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nel settore e per il numero di esercizi specificato nell'avviso o bando pertinente o nei documenti di gara </w:t>
            </w:r>
            <w:r>
              <w:rPr>
                <w:rStyle w:val="Nessuno"/>
                <w:rFonts w:ascii="Arial" w:hAnsi="Arial" w:hint="default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il seguente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esercizio: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fatturato: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]valuta</w:t>
            </w: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(numero di esercizi, fatturato medio)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3) Se le informazioni relative al fatturato (generale o specifico) non sono disponibili per tutto il periodo richiesto, indicare la data di costituzione o di avvio delle attivit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dell'operatore economico: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1"/>
              </w:numPr>
              <w:jc w:val="both"/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indici finanziari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 specificati nell'avviso o bando pertinente o nei documenti di gar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 ai sensi dell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art. 83 comma 4, lett. 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b)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, del Codice, l'operatore economico dichiara che i valori attuali degli indici richiesti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sono i seguenti:</w:t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(indicazione dell'indice richiesto, come rapporto tra x e y (), e valore)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()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3"/>
              </w:numPr>
              <w:rPr>
                <w:rFonts w:ascii="Arial" w:hAnsi="Arial"/>
                <w:strike w:val="1"/>
                <w:dstrike w:val="0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L'importo assicurato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dalla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copertura contro i rischi professional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il seguente (articolo 83, comma 4, lettera </w:t>
            </w: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c)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del Codice):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Se tali informazioni sono disponibili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i w:val="1"/>
                <w:iCs w:val="1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i w:val="1"/>
                <w:i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5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eventuali altri requisiti economici o finanziari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specificati nell'avviso o bando pertinente o nei documenti di gara, l'operatore economico dichiara che: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eventualmente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specificata nell'avviso o bando pertinente o nei documenti di gara 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216" w:hanging="216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jc w:val="both"/>
        <w:rPr>
          <w:rStyle w:val="Nessuno"/>
          <w:rFonts w:ascii="Arial" w:cs="Arial" w:hAnsi="Arial" w:eastAsia="Arial"/>
          <w:caps w:val="1"/>
          <w:sz w:val="15"/>
          <w:szCs w:val="15"/>
        </w:rPr>
      </w:pPr>
    </w:p>
    <w:p>
      <w:pPr>
        <w:pStyle w:val="heading 1"/>
        <w:spacing w:before="0" w:after="0"/>
        <w:ind w:left="850" w:firstLine="0"/>
        <w:rPr>
          <w:rStyle w:val="Nessuno A"/>
          <w:sz w:val="16"/>
          <w:szCs w:val="16"/>
        </w:rPr>
      </w:pPr>
    </w:p>
    <w:p>
      <w:pPr>
        <w:pStyle w:val="SectionTitle"/>
        <w:spacing w:before="0" w:after="0"/>
        <w:jc w:val="both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C: Capacit</w:t>
      </w:r>
      <w:r>
        <w:rPr>
          <w:rStyle w:val="Nessuno"/>
          <w:rFonts w:ascii="Arial" w:hAnsi="Arial" w:hint="default"/>
          <w:b w:val="0"/>
          <w:bCs w:val="0"/>
          <w:cap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 xml:space="preserve">tecniche e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professionali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rticolo 83, comma 1, lettera </w:t>
      </w:r>
      <w:r>
        <w:rPr>
          <w:rStyle w:val="Nessuno"/>
          <w:rFonts w:ascii="Arial" w:hAnsi="Arial"/>
          <w:b w:val="0"/>
          <w:bCs w:val="0"/>
          <w:i w:val="1"/>
          <w:iCs w:val="1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c)</w:t>
      </w:r>
      <w:r>
        <w:rPr>
          <w:rStyle w:val="Nessuno"/>
          <w:rFonts w:ascii="Arial" w:hAnsi="Arial"/>
          <w:b w:val="0"/>
          <w:bCs w:val="0"/>
          <w:caps w:val="0"/>
          <w:smallCaps w:val="0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del Codice)</w:t>
      </w:r>
    </w:p>
    <w:p>
      <w:pPr>
        <w:pStyle w:val="heading 1"/>
        <w:spacing w:before="0" w:after="0"/>
        <w:ind w:left="850" w:firstLine="0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Tale Sezione 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compilare solo se le informazioni sono state richieste espressamente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amministrazione aggiudicatrice o dall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ente aggiudicatore nell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o bando pertinente o nei documenti di gara.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tecniche e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1a) Unicamente per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appalti pubblici di lavori,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durante il periodo di riferimento()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ha eseguito i seguenti lavori del tipo specificato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la documentazione pertinente sull'esecuzione e sul risultato soddisfacenti dei lavori pi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importanti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per via elettronica,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Numero di anni (periodo specificato nell'avviso o bando pertinente o nei documenti di gara):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Lavori: 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1b)    Unicamente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 e di servizi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           Durante il periodo di riferimento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ha consegnato le seguenti forniture principali del tipo specificato o prestato i seguenti servizi principali del tipo specificato: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Indicare nell'elenco gli importi, le date e i destinatari, pubblici o privati():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Numero di anni (periodo specificato nell'avviso o bando pertinente o nei documenti di gara):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..]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Descrizione</w:t>
              <w:tab/>
              <w:t>importi</w:t>
              <w:tab/>
              <w:t>date</w:t>
              <w:tab/>
              <w:t>destinatari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cs="Arial" w:hAnsi="Arial" w:eastAsia="Arial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2)    Pu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disporre dei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tecnici o organismi tecnici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(), citando in particolare quelli responsabili del controllo della qualit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Nel caso di appalti pubblici di lavori l'operatore economico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disporre dei seguenti tecnici o organismi tecnici per l'esecuzione dei lavori: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3)   Utilizza le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attrezzature tecniche e adotta le seguenti misure per garantire 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e dispone degli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strumenti di studio e ricerca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indicati di seguito: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4) 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applicare i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di gestione e di tracciabilit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della catena di approvvigionamento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durante l'esecuzione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5)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      Per la fornitura di prodotti o la prestazione di servizi complessi o, eccezionalmente, di prodotti o servizi richiesti per una finalit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particolare: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consentir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l'esecuzione di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verifiche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() delle sue capacit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produzione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o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strutture tecniche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e, se necessario, degli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strumenti di studio e di ricerca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cui egli dispone, nonch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delle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misure adottate per garantire 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6)       Indicare 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titoli di studio e professionali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cui sono in possesso: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a)       lo stesso prestatore di servizi o imprenditore,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e/o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(in funzione dei requisiti richiesti nell'avviso o bando pertinente o nei documenti di gara)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b)      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kern w:val="15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i componenti della struttura tecnica-operativa/ gruppi di lavoro: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a)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b)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7)       L'operatore economico potr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applicare durante l'esecuzione dell'appalto le seguenti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misure di gestione ambientale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8)       L'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organico medio annuo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dell'operatore economico e il numero dei dirigenti negli ultimi tre anni sono i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Anno, organico medio annuo: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Anno, numero di dirigenti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],[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9)       Per l'esecuzione dell'appalto l'operatore economico disporr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dell'</w:t>
            </w:r>
            <w:r>
              <w:rPr>
                <w:rStyle w:val="Nessuno"/>
                <w:rFonts w:ascii="Arial" w:hAnsi="Arial"/>
                <w:b w:val="1"/>
                <w:bCs w:val="1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attrezzatura, del materiale e dell'equipaggiamento tecnico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10)     L'operatore economico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intende eventualmente subappaltare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() la seguente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quota (espressa in percentuale)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7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11)    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fornir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 campioni, le descrizioni o le fotografie dei prodotti da fornire, non necessariamente accompagnati dalle certificazioni di autenticit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come richiesti;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se applicabile, l'operatore economico dichiara inoltre che provveder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 fornire le richieste certificazioni di autenticit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247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12)     Per gli </w:t>
            </w:r>
            <w:r>
              <w:rPr>
                <w:rStyle w:val="Nessuno"/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appalti pubblici di forniture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pu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fornire i richiesti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istituti o servizi ufficiali incaricati del controllo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di riconosciuta competenza, i quali attestino la conformit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 prodotti ben individuati mediante riferimenti alle specifiche tecniche o norme indicate nell'avviso o bando pertinente o nei documenti di gara?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 precisare di quali altri mezzi di prova si dispone: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  <w:r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spacing w:before="0" w:after="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ind w:left="20" w:firstLine="0"/>
              <w:jc w:val="both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13)  Per quanto riguarda gli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eventuali altri requisiti tecnici e professionali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specificati nell'avviso o bando pertinente o nei documenti di gara, l'operatore economico dichiara che: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Se la documentazione pertinente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eventualmente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specificata nell'avviso o bando pertinente o nei documenti di gara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lang w:val="it-I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216" w:hanging="216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ectionTitle"/>
        <w:spacing w:before="0" w:after="0"/>
        <w:rPr>
          <w:rStyle w:val="Ness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D: SISTEMI di garanzia della qualit</w:t>
      </w:r>
      <w:r>
        <w:rPr>
          <w:rStyle w:val="Nessuno"/>
          <w:rFonts w:ascii="Arial" w:hAnsi="Arial" w:hint="default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0"/>
          <w:bCs w:val="0"/>
          <w: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norme di gestione ambientale </w:t>
      </w:r>
      <w:r>
        <w:rPr>
          <w:rStyle w:val="Nessuno"/>
          <w:rFonts w:ascii="Arial" w:hAnsi="Arial"/>
          <w:b w:val="0"/>
          <w:bCs w:val="0"/>
          <w:outline w:val="0"/>
          <w:color w:val="000000"/>
          <w:kern w:val="2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rStyle w:val="Nessuno"/>
          <w:rFonts w:ascii="Arial" w:hAnsi="Arial"/>
          <w:b w:val="0"/>
          <w:bCs w:val="0"/>
          <w:outline w:val="0"/>
          <w:color w:val="000000"/>
          <w:kern w:val="2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87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i programmi di garanzia della qualit</w:t>
      </w:r>
      <w:r>
        <w:rPr>
          <w:rStyle w:val="Nessuno"/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e/o le norme di gestione ambientale sono stati richiesti dall'amministrazione aggiudicatrice o dall'ente aggiudicatore nell'avviso o bando pertinente o nei documenti di gara ivi citati.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Sistemi di garanzia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e norme di gestione ambientale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2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potr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presentare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organismi indipendenti per attestare che egli soddisfa determinate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garanzia della qualit</w:t>
            </w:r>
            <w:r>
              <w:rPr>
                <w:rStyle w:val="Nessuno"/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compresa l'accessibilit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per le persone con disabilit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e precisare di quali altri mezzi di prova relativi al programma di garanzia della qualit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2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L'operatore economico potr</w:t>
            </w:r>
            <w:r>
              <w:rPr>
                <w:rStyle w:val="Nessuno"/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presentare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certificati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rilasciati da organismi indipendenti per attestare che egli rispetta determinati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o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gestione ambientale</w:t>
            </w:r>
            <w:r>
              <w:rPr>
                <w:rStyle w:val="Nessuno"/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In caso negativo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, spiegare perch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e precisare di quali altri mezzi di prova relativi ai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sistemi o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norme di gestione ambientale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la documentazione pertinente 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 ] No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kern w:val="15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kern w:val="15"/>
                <w:sz w:val="15"/>
                <w:szCs w:val="15"/>
                <w:shd w:val="nil" w:color="auto" w:fill="auto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ind w:left="216" w:hanging="216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ind w:left="108" w:hanging="108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Normal.0"/>
        <w:pageBreakBefore w:val="1"/>
        <w:spacing w:before="0"/>
        <w:jc w:val="center"/>
        <w:rPr>
          <w:rStyle w:val="Nessuno"/>
          <w:rFonts w:ascii="Arial" w:cs="Arial" w:hAnsi="Arial" w:eastAsia="Arial"/>
          <w:sz w:val="15"/>
          <w:szCs w:val="15"/>
        </w:rPr>
      </w:pPr>
      <w:r>
        <w:rPr>
          <w:rStyle w:val="Nessuno"/>
          <w:b w:val="1"/>
          <w:bCs w:val="1"/>
          <w:sz w:val="19"/>
          <w:szCs w:val="19"/>
          <w:rtl w:val="0"/>
          <w:lang w:val="it-IT"/>
        </w:rPr>
        <w:t xml:space="preserve">Parte V: Riduzione del numero di candidati </w:t>
      </w:r>
      <w:r>
        <w:rPr>
          <w:rStyle w:val="Nessuno"/>
          <w:b w:val="1"/>
          <w:b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qualificati</w:t>
      </w:r>
      <w:r>
        <w:rPr>
          <w:rStyle w:val="Nessuno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smallCap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</w:t>
      </w:r>
      <w:r>
        <w:rPr>
          <w:rStyle w:val="Nessuno"/>
          <w:rFonts w:ascii="Arial" w:hAnsi="Arial"/>
          <w:smallCap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rticolo 91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Solo per le procedure ristrette, le procedure competitive con negoziazione, le procedure di dialogo competitivo e i partenariati per l'innovazione: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  <w:r>
        <w:rPr>
          <w:rStyle w:val="Nessuno"/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dichiara:</w:t>
      </w:r>
    </w:p>
    <w:tbl>
      <w:tblPr>
        <w:tblW w:w="989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5250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Riduzione del numero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Arial" w:hAnsi="Arial"/>
                <w:b w:val="1"/>
                <w:bCs w:val="1"/>
                <w:sz w:val="15"/>
                <w:szCs w:val="15"/>
                <w:shd w:val="nil" w:color="auto" w:fill="auto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soddisfare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i criteri e le regole obiettivi e non discriminatori da applicare per limitare il numero di candidati, come di seguito indicato 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sono richiesti determinati certificati o altre forme di prove documentali, indicare per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ciascun documento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 se l'operatore economico dispone dei documenti richiesti: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Se alcuni di tali certificati o altre forme di prove documentali sono disponibili elettronicamente (), indicare per </w:t>
            </w:r>
            <w:r>
              <w:rPr>
                <w:rStyle w:val="Nessuno"/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ciascun documento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.]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S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 ] No ()</w:t>
            </w:r>
            <w:r>
              <w:rPr>
                <w:rStyle w:val="Nessuno"/>
                <w:rFonts w:ascii="Arial Unicode MS" w:cs="Arial Unicode MS" w:hAnsi="Arial Unicode MS" w:eastAsia="Arial Unicode MS"/>
                <w:strike w:val="1"/>
                <w:dstrike w:val="0"/>
                <w:sz w:val="15"/>
                <w:szCs w:val="15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trike w:val="1"/>
                <w:dstrike w:val="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(indirizzo web, autorit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][</w:t>
            </w:r>
            <w:r>
              <w:rPr>
                <w:rStyle w:val="Nessuno"/>
                <w:rFonts w:ascii="Arial" w:hAnsi="Arial" w:hint="default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Arial" w:hAnsi="Arial"/>
                <w:strike w:val="1"/>
                <w:dstrike w:val="0"/>
                <w:sz w:val="15"/>
                <w:szCs w:val="15"/>
                <w:shd w:val="nil" w:color="auto" w:fill="auto"/>
                <w:rtl w:val="0"/>
                <w:lang w:val="it-IT"/>
              </w:rPr>
              <w:t>]()</w:t>
            </w:r>
          </w:p>
        </w:tc>
      </w:tr>
    </w:tbl>
    <w:p>
      <w:pPr>
        <w:pStyle w:val="Normal.0"/>
        <w:widowControl w:val="0"/>
        <w:ind w:left="216" w:hanging="216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ind w:left="108" w:hanging="108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widowControl w:val="0"/>
        <w:rPr>
          <w:rStyle w:val="Nessuno"/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ChapterTitle"/>
        <w:jc w:val="both"/>
        <w:rPr>
          <w:rStyle w:val="Nessuno"/>
          <w:rFonts w:ascii="Arial" w:cs="Arial" w:hAnsi="Arial" w:eastAsia="Arial"/>
          <w:sz w:val="15"/>
          <w:szCs w:val="15"/>
        </w:rPr>
      </w:pPr>
    </w:p>
    <w:p>
      <w:pPr>
        <w:pStyle w:val="ChapterTitle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sz w:val="19"/>
          <w:szCs w:val="19"/>
          <w:rtl w:val="0"/>
          <w:lang w:val="it-IT"/>
        </w:rPr>
        <w:t>Parte VI: Dichiarazioni finali</w:t>
      </w:r>
    </w:p>
    <w:p>
      <w:pPr>
        <w:pStyle w:val="Normal.0"/>
        <w:jc w:val="both"/>
        <w:rPr>
          <w:rStyle w:val="Nessuno"/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Il sottoscritto/I sottoscritti dichiara/dichiarano formalmente che le informazioni riportate nelle precedenti parti da II a V sono veritiere e corrette e che il sottoscritto/i sottoscritti 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>è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/sono consapevole/consapevoli delle conseguenze di una grave falsa dichiarazione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sensi dell</w:t>
      </w:r>
      <w:r>
        <w:rPr>
          <w:rStyle w:val="Nessuno"/>
          <w:rFonts w:ascii="Arial" w:hAnsi="Arial" w:hint="default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76 del DPR 445/2000.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outline w:val="0"/>
          <w:color w:val="000000"/>
          <w:sz w:val="15"/>
          <w:szCs w:val="15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Ferme restando le disposizioni degli articoli  40, 43 e 46 del DPR 445/2000, il sottoscritto/I sottoscritti dichiara/dichiarano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formalmente di essere in grado di produrre, su richiesta e senza indugio, i certificati e le altre forme di prove documentali del caso, con le seguenti eccezioni: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a) se l'amministrazione aggiudicatrice o l'ente aggiudicatore hanno la possibilit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di acquisire direttamente la documentazione complementare accedendo a una banca dati nazionale che sia disponibile gratuitamente in un qualunque Stato membro 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sz w:val="15"/>
          <w:szCs w:val="15"/>
          <w:vertAlign w:val="superscript"/>
        </w:rPr>
        <w:footnoteReference w:id="8"/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)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, oppure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b) a decorrere al pi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ù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tardi dal 18 aprile 2018 (</w:t>
      </w:r>
      <w:r>
        <w:rPr>
          <w:rStyle w:val="Nessuno"/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erence w:id="9"/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), l'amministrazione aggiudicatrice o l'ente aggiudicatore sono gi</w:t>
      </w:r>
      <w:r>
        <w:rPr>
          <w:rStyle w:val="Nessuno"/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in possesso della documentazione in questione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.</w:t>
      </w: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 xml:space="preserve"> [procedura di appalto: (descrizione sommaria, estremi della pubblicazione nella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Gazzetta ufficiale dell'Unione europea</w:t>
      </w:r>
      <w:r>
        <w:rPr>
          <w:rStyle w:val="Nessuno"/>
          <w:rFonts w:ascii="Arial" w:hAnsi="Arial"/>
          <w:sz w:val="15"/>
          <w:szCs w:val="15"/>
          <w:rtl w:val="0"/>
          <w:lang w:val="it-IT"/>
        </w:rPr>
        <w:t>, numero di riferimento)]</w:t>
      </w: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>.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15"/>
          <w:szCs w:val="15"/>
        </w:rPr>
      </w:pPr>
      <w:r>
        <w:rPr>
          <w:rStyle w:val="Nessuno"/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14"/>
          <w:szCs w:val="14"/>
        </w:rPr>
      </w:pPr>
    </w:p>
    <w:p>
      <w:pPr>
        <w:pStyle w:val="Normal.0"/>
      </w:pPr>
      <w:r>
        <w:rPr>
          <w:rStyle w:val="Nessuno"/>
          <w:rFonts w:ascii="Arial" w:hAnsi="Arial"/>
          <w:sz w:val="14"/>
          <w:szCs w:val="14"/>
          <w:rtl w:val="0"/>
          <w:lang w:val="it-IT"/>
        </w:rPr>
        <w:t>Data, luogo, timbro e firma/firme: [</w:t>
      </w:r>
      <w:r>
        <w:rPr>
          <w:rStyle w:val="Nessuno"/>
          <w:rFonts w:ascii="Arial" w:hAnsi="Arial" w:hint="default"/>
          <w:sz w:val="14"/>
          <w:szCs w:val="14"/>
          <w:rtl w:val="0"/>
          <w:lang w:val="it-IT"/>
        </w:rPr>
        <w:t>………………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>.</w:t>
      </w:r>
      <w:r>
        <w:rPr>
          <w:rStyle w:val="Nessuno"/>
          <w:rFonts w:ascii="Arial" w:hAnsi="Arial" w:hint="default"/>
          <w:sz w:val="14"/>
          <w:szCs w:val="14"/>
          <w:rtl w:val="0"/>
          <w:lang w:val="it-IT"/>
        </w:rPr>
        <w:t>……</w:t>
      </w:r>
      <w:r>
        <w:rPr>
          <w:rStyle w:val="Nessuno"/>
          <w:rFonts w:ascii="Arial" w:hAnsi="Arial"/>
          <w:sz w:val="14"/>
          <w:szCs w:val="14"/>
          <w:rtl w:val="0"/>
          <w:lang w:val="it-IT"/>
        </w:rPr>
        <w:t>]</w:t>
      </w:r>
      <w:bookmarkStart w:name="_DV_C939" w:id="1"/>
    </w:p>
    <w:sectPr>
      <w:headerReference w:type="default" r:id="rId4"/>
      <w:footerReference w:type="default" r:id="rId5"/>
      <w:pgSz w:w="12240" w:h="15840" w:orient="portrait"/>
      <w:pgMar w:top="1440" w:right="1325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ourier New">
    <w:charset w:val="00"/>
    <w:family w:val="roman"/>
    <w:pitch w:val="default"/>
  </w:font>
  <w:font w:name="DejaVuSerif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95"/>
        <w:tab w:val="clear" w:pos="9921"/>
      </w:tabs>
      <w:jc w:val="right"/>
    </w:pPr>
    <w:r>
      <w:rPr>
        <w:rFonts w:ascii="Calibri" w:hAnsi="Calibri"/>
        <w:sz w:val="20"/>
        <w:szCs w:val="20"/>
      </w:rPr>
      <w:fldChar w:fldCharType="begin" w:fldLock="0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 w:fldLock="0"/>
    </w:r>
    <w:r>
      <w:rPr>
        <w:rFonts w:ascii="Calibri" w:hAnsi="Calibri"/>
        <w:sz w:val="20"/>
        <w:szCs w:val="20"/>
      </w:rPr>
    </w:r>
    <w:r>
      <w:rPr>
        <w:rFonts w:ascii="Calibri" w:hAnsi="Calibri"/>
        <w:sz w:val="20"/>
        <w:szCs w:val="2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Quale definita all'articolo 2 della decisione quadro 2008/841/GAI del Consiglio, del 24 ottobre 2008, relativa alla lotta contro la criminalit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organizzata (GU L 300 dell'11.11.2008, pag. 42).</w:t>
      </w:r>
    </w:p>
  </w:footnote>
  <w:footnote w:id="2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)  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Quale definita all'articolo 3 della convenzione relativa alla lotta contro la corruzione nella quale sono coinvolti funzionari delle Comunit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definita nel diritto nazionale dell'amministrazione aggiudicatrice (o ente aggiudicatore) o dell'operatore economico.</w:t>
      </w:r>
    </w:p>
  </w:footnote>
  <w:footnote w:id="3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 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dell'articolo 1 della convenzione relativa alla tutela degli interessi finanziari delle Comunit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europee (GU C 316 del 27.11.1995, pag. 48).</w:t>
      </w:r>
    </w:p>
  </w:footnote>
  <w:footnote w:id="4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>
      <w:pPr>
        <w:pStyle w:val="Normal.0"/>
        <w:tabs>
          <w:tab w:val="left" w:pos="284"/>
        </w:tabs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Quali definiti all'articolo 1 della direttiva 2005/60/CE del Parlamento europeo e del Consiglio, del 26 ottobre 2005, relativa alla prevenzione dell'uso del sistema finanziario a scopo di riciclaggio dei proventi di attivit</w:t>
      </w:r>
      <w:r>
        <w:rPr>
          <w:rFonts w:ascii="Arial" w:hAnsi="Arial" w:hint="default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criminose e di finanziamento del terrorismo </w:t>
      </w:r>
      <w:r>
        <w:rPr>
          <w:rFonts w:ascii="Arial" w:hAnsi="Arial"/>
          <w:i w:val="1"/>
          <w:iCs w:val="1"/>
          <w:outline w:val="0"/>
          <w:color w:val="000000"/>
          <w:spacing w:val="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(GU L 309 del 25.11.2005, pag. 15).</w:t>
      </w:r>
    </w:p>
  </w:footnote>
  <w:footnote w:id="6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outline w:val="0"/>
          <w:color w:val="000000"/>
          <w:sz w:val="14"/>
          <w:szCs w:val="1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i w:val="1"/>
          <w:iCs w:val="1"/>
          <w:sz w:val="12"/>
          <w:szCs w:val="12"/>
          <w:rtl w:val="0"/>
          <w:lang w:val="it-IT"/>
        </w:rPr>
        <w:t>Q</w:t>
      </w:r>
      <w:r>
        <w:rPr>
          <w:rFonts w:ascii="Arial" w:hAnsi="Arial"/>
          <w:outline w:val="0"/>
          <w:color w:val="000000"/>
          <w:spacing w:val="0"/>
          <w:sz w:val="12"/>
          <w:szCs w:val="1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uali definiti all'articolo 2 della direttiva 2011/36/UE del Parlamento europeo e del Consiglio, del 5 aprile 2011, concernente la prevenzione e la repressione della tratta di esseri umani e la protezione delle vittime, e che sostituisce la decisione quadro del Consiglio 2002/629/GAI (GU L 101 del 15.4.2011, pag. 1).</w:t>
      </w:r>
    </w:p>
  </w:footnote>
  <w:footnote w:id="7">
    <w:p>
      <w:pPr>
        <w:pStyle w:val="Normal.0"/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aps w:val="1"/>
          <w:sz w:val="15"/>
          <w:szCs w:val="15"/>
          <w:vertAlign w:val="superscript"/>
        </w:rPr>
        <w:footnoteRef/>
      </w:r>
      <w:r>
        <w:rPr>
          <w:sz w:val="12"/>
          <w:szCs w:val="12"/>
          <w:vertAlign w:val="superscript"/>
          <w:rtl w:val="0"/>
          <w:lang w:val="it-IT"/>
        </w:rPr>
        <w:t>)</w:t>
      </w:r>
      <w:r>
        <w:rPr>
          <w:sz w:val="12"/>
          <w:szCs w:val="12"/>
        </w:rPr>
        <w:tab/>
      </w:r>
      <w:r>
        <w:rPr>
          <w:rFonts w:ascii="Arial" w:hAnsi="Arial"/>
          <w:sz w:val="12"/>
          <w:szCs w:val="12"/>
          <w:rtl w:val="0"/>
          <w:lang w:val="it-IT"/>
        </w:rPr>
        <w:t>Cfr. articolo 57, paragrafo 4, della direttiva 2014/24/UE.</w:t>
      </w:r>
    </w:p>
  </w:footnote>
  <w:footnote w:id="8">
    <w:p>
      <w:pPr>
        <w:pStyle w:val="Normal.0"/>
        <w:tabs>
          <w:tab w:val="left" w:pos="284"/>
        </w:tabs>
        <w:spacing w:before="0" w:after="0"/>
        <w:ind w:left="284" w:hanging="284"/>
      </w:pPr>
      <w:r>
        <w:rPr>
          <w:rStyle w:val="Nessuno"/>
          <w:sz w:val="12"/>
          <w:szCs w:val="12"/>
          <w:vertAlign w:val="superscript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sz w:val="15"/>
          <w:szCs w:val="15"/>
          <w:vertAlign w:val="superscript"/>
        </w:rPr>
        <w:footnoteRef/>
      </w:r>
      <w:r>
        <w:rPr>
          <w:rStyle w:val="Nessuno"/>
          <w:sz w:val="12"/>
          <w:szCs w:val="12"/>
          <w:vertAlign w:val="superscript"/>
          <w:rtl w:val="0"/>
          <w:lang w:val="it-IT"/>
        </w:rPr>
        <w:t>)</w:t>
      </w:r>
      <w:r>
        <w:rPr>
          <w:rStyle w:val="Nessuno"/>
          <w:sz w:val="12"/>
          <w:szCs w:val="12"/>
          <w:rtl w:val="0"/>
          <w:lang w:val="it-IT"/>
        </w:rPr>
        <w:t xml:space="preserve"> </w:t>
        <w:tab/>
      </w:r>
      <w:r>
        <w:rPr>
          <w:rStyle w:val="Nessuno"/>
          <w:rFonts w:ascii="Arial" w:hAnsi="Arial"/>
          <w:sz w:val="12"/>
          <w:szCs w:val="12"/>
          <w:rtl w:val="0"/>
          <w:lang w:val="it-IT"/>
        </w:rPr>
        <w:t>A condizione che l'operatore economico abbia fornito le informazioni necessarie (</w:t>
      </w:r>
      <w:r>
        <w:rPr>
          <w:rStyle w:val="Nessuno"/>
          <w:rFonts w:ascii="Arial" w:hAnsi="Arial"/>
          <w:i w:val="1"/>
          <w:iCs w:val="1"/>
          <w:sz w:val="12"/>
          <w:szCs w:val="12"/>
          <w:rtl w:val="0"/>
          <w:lang w:val="it-IT"/>
        </w:rPr>
        <w:t>indirizzo web, autorit</w:t>
      </w:r>
      <w:r>
        <w:rPr>
          <w:rStyle w:val="Nessuno"/>
          <w:rFonts w:ascii="Arial" w:hAnsi="Arial" w:hint="default"/>
          <w:i w:val="1"/>
          <w:iCs w:val="1"/>
          <w:sz w:val="12"/>
          <w:szCs w:val="12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12"/>
          <w:szCs w:val="12"/>
          <w:rtl w:val="0"/>
          <w:lang w:val="it-IT"/>
        </w:rPr>
        <w:t>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9">
    <w:p>
      <w:pPr>
        <w:pStyle w:val="Normal.0"/>
        <w:spacing w:before="0" w:after="0"/>
        <w:ind w:left="284" w:hanging="284"/>
      </w:pPr>
      <w:r>
        <w:rPr>
          <w:rStyle w:val="Nessuno"/>
          <w:sz w:val="12"/>
          <w:szCs w:val="12"/>
          <w:vertAlign w:val="superscript"/>
          <w:rtl w:val="0"/>
          <w:lang w:val="it-IT"/>
        </w:rPr>
        <w:t>(</w:t>
      </w:r>
      <w:r>
        <w:rPr>
          <w:rStyle w:val="Nessuno"/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/>
      </w:r>
      <w:r>
        <w:rPr>
          <w:rStyle w:val="Nessuno"/>
          <w:sz w:val="12"/>
          <w:szCs w:val="12"/>
          <w:vertAlign w:val="superscript"/>
          <w:rtl w:val="0"/>
          <w:lang w:val="it-IT"/>
        </w:rPr>
        <w:t>)</w:t>
      </w:r>
      <w:r>
        <w:rPr>
          <w:rStyle w:val="Nessuno"/>
          <w:sz w:val="12"/>
          <w:szCs w:val="12"/>
          <w:rtl w:val="0"/>
          <w:lang w:val="it-IT"/>
        </w:rPr>
        <w:t xml:space="preserve">  </w:t>
        <w:tab/>
      </w:r>
      <w:r>
        <w:rPr>
          <w:rStyle w:val="Nessuno"/>
          <w:rFonts w:ascii="Arial" w:hAnsi="Arial"/>
          <w:sz w:val="12"/>
          <w:szCs w:val="12"/>
          <w:rtl w:val="0"/>
          <w:lang w:val="it-IT"/>
        </w:rPr>
        <w:t>In funzione dell'attuazione nazionale dell'articolo 59, paragrafo 5, secondo comma, della direttiva 2014/24/UE.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6"/>
  </w:abstractNum>
  <w:abstractNum w:abstractNumId="6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)"/>
      <w:lvlJc w:val="left"/>
      <w:pPr>
        <w:tabs>
          <w:tab w:val="left" w:pos="426"/>
        </w:tabs>
        <w:ind w:left="194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)%6)"/>
      <w:lvlJc w:val="left"/>
      <w:pPr>
        <w:tabs>
          <w:tab w:val="left" w:pos="426"/>
        </w:tabs>
        <w:ind w:left="23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)%6)%7."/>
      <w:lvlJc w:val="left"/>
      <w:pPr>
        <w:tabs>
          <w:tab w:val="left" w:pos="426"/>
        </w:tabs>
        <w:ind w:left="26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)%6)%7.%8."/>
      <w:lvlJc w:val="left"/>
      <w:pPr>
        <w:tabs>
          <w:tab w:val="left" w:pos="426"/>
        </w:tabs>
        <w:ind w:left="30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)%6)%7.%8.%9."/>
      <w:lvlJc w:val="left"/>
      <w:pPr>
        <w:tabs>
          <w:tab w:val="left" w:pos="426"/>
        </w:tabs>
        <w:ind w:left="33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3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0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936" w:hanging="77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5" w:hanging="75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7" w:hanging="73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65" w:hanging="24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69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1" w:hanging="67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25" w:hanging="24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4" w:hanging="6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5" w:hanging="60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ind w:left="3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8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ind w:left="1376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490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502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222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234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30"/>
          </w:tabs>
          <w:ind w:left="946" w:hanging="9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30"/>
          </w:tabs>
          <w:ind w:left="946" w:hanging="9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730"/>
          </w:tabs>
          <w:ind w:left="946" w:hanging="9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tabs>
            <w:tab w:val="num" w:pos="1865"/>
          </w:tabs>
          <w:ind w:left="2081" w:hanging="1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761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77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49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505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  <w:num w:numId="12">
    <w:abstractNumId w:val="5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730"/>
          </w:tabs>
          <w:ind w:left="838" w:hanging="8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30"/>
          </w:tabs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tabs>
            <w:tab w:val="left" w:pos="730"/>
            <w:tab w:val="num" w:pos="1865"/>
          </w:tabs>
          <w:ind w:left="1973" w:hanging="1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tabs>
            <w:tab w:val="left" w:pos="730"/>
          </w:tabs>
          <w:ind w:left="164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tabs>
            <w:tab w:val="left" w:pos="730"/>
          </w:tabs>
          <w:ind w:left="1652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tabs>
            <w:tab w:val="left" w:pos="730"/>
          </w:tabs>
          <w:ind w:left="2372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tabs>
            <w:tab w:val="left" w:pos="730"/>
          </w:tabs>
          <w:ind w:left="238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%5)"/>
        <w:lvlJc w:val="left"/>
        <w:pPr>
          <w:ind w:left="1865" w:hanging="1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)%6)"/>
        <w:lvlJc w:val="left"/>
        <w:pPr>
          <w:ind w:left="153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)%6)%7."/>
        <w:lvlJc w:val="left"/>
        <w:pPr>
          <w:ind w:left="154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)%6)%7.%8."/>
        <w:lvlJc w:val="left"/>
        <w:pPr>
          <w:ind w:left="226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)%6)%7.%8.%9."/>
        <w:lvlJc w:val="left"/>
        <w:pPr>
          <w:ind w:left="22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10"/>
  </w:num>
  <w:num w:numId="16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8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9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18">
    <w:abstractNumId w:val="11"/>
  </w:num>
  <w:num w:numId="19">
    <w:abstractNumId w:val="12"/>
  </w:num>
  <w:num w:numId="20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3"/>
    <w:lvlOverride w:ilvl="0">
      <w:startOverride w:val="7"/>
    </w:lvlOverride>
  </w:num>
  <w:num w:numId="23">
    <w:abstractNumId w:val="14"/>
  </w:num>
  <w:num w:numId="24">
    <w:abstractNumId w:val="14"/>
    <w:lvlOverride w:ilvl="0">
      <w:startOverride w:val="8"/>
    </w:lvlOverride>
  </w:num>
  <w:num w:numId="25">
    <w:abstractNumId w:val="15"/>
  </w:num>
  <w:num w:numId="26">
    <w:abstractNumId w:val="15"/>
    <w:lvlOverride w:ilvl="0">
      <w:startOverride w:val="9"/>
    </w:lvlOverride>
  </w:num>
  <w:num w:numId="27">
    <w:abstractNumId w:val="16"/>
  </w:num>
  <w:num w:numId="28">
    <w:abstractNumId w:val="17"/>
  </w:num>
  <w:num w:numId="29">
    <w:abstractNumId w:val="17"/>
    <w:lvlOverride w:ilvl="0">
      <w:startOverride w:val="2"/>
    </w:lvlOverride>
  </w:num>
  <w:num w:numId="30">
    <w:abstractNumId w:val="18"/>
  </w:num>
  <w:num w:numId="31">
    <w:abstractNumId w:val="18"/>
    <w:lvlOverride w:ilvl="0">
      <w:startOverride w:val="4"/>
    </w:lvlOverride>
  </w:num>
  <w:num w:numId="32">
    <w:abstractNumId w:val="19"/>
  </w:num>
  <w:num w:numId="33">
    <w:abstractNumId w:val="19"/>
    <w:lvlOverride w:ilvl="0">
      <w:startOverride w:val="5"/>
    </w:lvlOverride>
  </w:num>
  <w:num w:numId="34">
    <w:abstractNumId w:val="20"/>
  </w:num>
  <w:num w:numId="35">
    <w:abstractNumId w:val="2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5"/>
        <w:tab w:val="right" w:pos="9071"/>
        <w:tab w:val="right" w:pos="9921"/>
      </w:tabs>
      <w:suppressAutoHyphens w:val="1"/>
      <w:bidi w:val="0"/>
      <w:spacing w:before="3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A"/>
        </w14:solidFill>
      </w14:textFill>
    </w:rPr>
  </w:style>
  <w:style w:type="character" w:styleId="Nessuno A">
    <w:name w:val="Nessuno A"/>
  </w:style>
  <w:style w:type="paragraph" w:styleId="Annexe titre">
    <w:name w:val="Annexe titre"/>
    <w:next w:val="Annexe titr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singl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ChapterTitle">
    <w:name w:val="ChapterTitle"/>
    <w:next w:val="Chapter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32"/>
      <w:szCs w:val="32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SectionTitle">
    <w:name w:val="SectionTitle"/>
    <w:next w:val="Section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8"/>
      <w:szCs w:val="28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1">
    <w:name w:val="Text 1"/>
    <w:next w:val="Tex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85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umPar 1">
    <w:name w:val="NumPar 1"/>
    <w:next w:val="NumPar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numbering" w:styleId="Stile importato 6">
    <w:name w:val="Stile importato 6"/>
    <w:pPr>
      <w:numPr>
        <w:numId w:val="6"/>
      </w:numPr>
    </w:p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42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ret 1">
    <w:name w:val="Tiret 1"/>
    <w:next w:val="Tire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Tiret 0">
    <w:name w:val="Tiret 0"/>
    <w:next w:val="Tiret 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ormal Left">
    <w:name w:val="Normal Left"/>
    <w:next w:val="Normal Lef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4"/>
      <w:szCs w:val="14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strike w:val="0"/>
      <w:dstrike w:val="0"/>
      <w:outline w:val="0"/>
      <w:color w:val="0000ff"/>
      <w:u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12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0" ma:contentTypeDescription="Creare un nuovo documento." ma:contentTypeScope="" ma:versionID="8878f25ac9b1a2744ac3541c1f0cd4ae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277f98c1903d51ae7bcedb70e316536a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88694-AD4A-46ED-A232-8F8D06B317EB}"/>
</file>

<file path=customXml/itemProps2.xml><?xml version="1.0" encoding="utf-8"?>
<ds:datastoreItem xmlns:ds="http://schemas.openxmlformats.org/officeDocument/2006/customXml" ds:itemID="{7F45454E-731B-452A-89A0-1482C8A902A0}"/>
</file>

<file path=customXml/itemProps3.xml><?xml version="1.0" encoding="utf-8"?>
<ds:datastoreItem xmlns:ds="http://schemas.openxmlformats.org/officeDocument/2006/customXml" ds:itemID="{17ABDF1E-E0A2-47E6-B7B0-488A56A9D0B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