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before="0" w:after="0"/>
        <w:rPr>
          <w:sz w:val="20"/>
          <w:szCs w:val="20"/>
        </w:rPr>
      </w:pPr>
    </w:p>
    <w:p>
      <w:pPr>
        <w:pStyle w:val="Annexe titre"/>
        <w:spacing w:before="0" w:after="0"/>
        <w:jc w:val="both"/>
        <w:rPr>
          <w:caps w:val="1"/>
          <w:sz w:val="16"/>
          <w:szCs w:val="16"/>
          <w:u w:val="none"/>
        </w:rPr>
      </w:pPr>
    </w:p>
    <w:p>
      <w:pPr>
        <w:pStyle w:val="Annexe titre"/>
        <w:spacing w:before="0" w:after="0"/>
      </w:pPr>
      <w:r>
        <w:rPr>
          <w:caps w:val="1"/>
          <w:sz w:val="16"/>
          <w:szCs w:val="16"/>
          <w:u w:val="none"/>
          <w:rtl w:val="0"/>
          <w:lang w:val="it-IT"/>
        </w:rPr>
        <w:t>Modello di formulario per il documento di gara unico europeo (DGUE)</w:t>
      </w:r>
    </w:p>
    <w:p>
      <w:pPr>
        <w:pStyle w:val="Normal.0"/>
        <w:spacing w:before="0" w:after="0"/>
      </w:pPr>
    </w:p>
    <w:p>
      <w:pPr>
        <w:pStyle w:val="ChapterTitle"/>
        <w:spacing w:before="0" w:after="0"/>
        <w:jc w:val="both"/>
      </w:pPr>
      <w:r>
        <w:rPr>
          <w:sz w:val="18"/>
          <w:szCs w:val="18"/>
          <w:rtl w:val="0"/>
          <w:lang w:val="it-IT"/>
        </w:rPr>
        <w:t>Parte I: Informazioni sulla procedura di appalto e sull'amministrazione aggiudicatrice o ente aggiudicatore</w:t>
      </w: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Informazioni sulla procedura di appaltO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Identit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()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Codice fiscale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AutoServizi Cerella s.r.l.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P. IVA 00091920694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Di quale appalto si tratta?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4"/>
                <w:szCs w:val="14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Accordo Quadro, di durata biennale, per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affidamento della fornitura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tramite acquisto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dei nuovi autobus per AutoServizi Cerella s.r.l. suddivisi in n. 3 lotti aggiudicabili separatamente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Lotto 3</w:t>
            </w:r>
          </w:p>
        </w:tc>
      </w:tr>
      <w:tr>
        <w:tblPrEx>
          <w:shd w:val="clear" w:color="auto" w:fill="ced7e7"/>
        </w:tblPrEx>
        <w:trPr>
          <w:trHeight w:val="38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Titolo o breve descrizione dell'appalto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 quadro di cui alla presente procedura di gara ha ad oggetto 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affidamento della fornitura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tramite acquisto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dei nuovi autobus per la AutoServizi Cerella s.r.l.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appalto consta di n. 3 lotti (Lotto 1, di cui al CIG: 7601762473; Lotto 2, di cui al CIG: 76017656EC e Lotto 3, di cui al 7601767892), ciascuno aggiudicabile separatamente, nell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osservanza delle modalit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stabilite e nel rispetto degli standard ed obiettivi prestazionali minimi fissati nel Capitolato tecnico per ciascuna tipologia di mezzo (Lotto 1: autobus classe II, lunghezza massima m. 13,10; Lotto 2: autobus classe II, lunghezza massima m. 12,48; Lotto 3: autobus classe II, lunghezza massima m. 10,80). 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Le proposte migliorative eventualmente presentate dalla ditte concorrenti costituiranno elemento di valutazione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offerta tecnica.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L'Accordo Quadro, della durata di 2 (due) anni decorrenti dall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aggiudicazione di ciascun singolo lotto, prevede la fornitura - tramite acquisto - di complessivi n. 3 (tre) autobus, uno per ciascun lotto. </w:t>
            </w:r>
          </w:p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La Stazione appaltante, nel periodo di vigenza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accordo, potr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addivenire 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acquisto complementare di ulteriori 4 (quattro) autobus (fino ad altri due di lunghezza massima m. 12,48 e fino ad altri due di lunghezza massima m. 10,80). In tal caso, 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Ente aggiudicatore riconoscer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al/ai fornitore/i una revisione del corrispettivo contrattuale nella misura pari allo 1,50% in relazione agli autobus acquistati nel secondo anno di vigenza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Accordo.</w:t>
            </w:r>
          </w:p>
        </w:tc>
      </w:tr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CIG e CUP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Codice progetto (ove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appalto sia finanziato o cofinanziato con fondi europei)</w:t>
              <w:tab/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Lotto 3 CIG: 7601767892</w:t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tabs>
          <w:tab w:val="left" w:pos="4644"/>
        </w:tabs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Tutte le altre informazioni in tutte le sezioni del DGUE devono essere inserite dall'operatore economico</w:t>
      </w:r>
    </w:p>
    <w:p>
      <w:pPr>
        <w:pStyle w:val="ChapterTitle"/>
        <w:pageBreakBefore w:val="1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  <w:r>
        <w:rPr>
          <w:sz w:val="18"/>
          <w:szCs w:val="18"/>
          <w:rtl w:val="0"/>
          <w:lang w:val="it-IT"/>
        </w:rPr>
        <w:t>Parte II: Informazioni sull'operatore economico</w:t>
      </w:r>
    </w:p>
    <w:p>
      <w:pPr>
        <w:pStyle w:val="SectionTitle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A: Informazioni sull'operatore economico</w:t>
      </w:r>
    </w:p>
    <w:tbl>
      <w:tblPr>
        <w:tblW w:w="933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36"/>
        <w:gridCol w:w="3600"/>
      </w:tblGrid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Dati identificativi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930"/>
              <w:bottom w:type="dxa" w:w="80"/>
              <w:right w:type="dxa" w:w="80"/>
            </w:tcMar>
            <w:vAlign w:val="top"/>
          </w:tcPr>
          <w:p>
            <w:pPr>
              <w:pStyle w:val="NumPar 1"/>
              <w:ind w:left="850" w:hanging="85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Nome: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676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Partita IVA, se applicabile: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Se non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applicabile un numero di partita IVA indicare un altro numero di identificazione nazionale, se richiesto e applicabile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Indirizzo postale: 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34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Persone di contatto ():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Telefono: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PEC o e-mail: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(indirizzo Internet o sito web) (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ove esistente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):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Informazioni generali: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una microimpresa, oppure un'impresa piccola o media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jc w:val="both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Solo se l'appalto </w:t>
            </w:r>
            <w:r>
              <w:rPr>
                <w:rFonts w:ascii="Garamond" w:hAnsi="Garamond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riservato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()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: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l'operatore economico </w:t>
            </w:r>
            <w:r>
              <w:rPr>
                <w:rFonts w:ascii="Garamond" w:hAnsi="Garamond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un laboratorio protetto, un' "impresa sociale" () o provvede all'esecuzione del contratto nel contesto di programmi di lavoro protetti (articolo 112 del Codice)?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caso affermativo,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qual 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la percentuale corrispondente di lavoratori con disabilit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 svantaggiati?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Se richiesto, specificare a quale o quali categorie di lavoratori con disabilit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 svantaggiati appartengono i dipendenti interessati: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4"/>
                <w:szCs w:val="14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....]</w:t>
            </w:r>
            <w:r>
              <w:rPr>
                <w:rFonts w:ascii="Arial" w:cs="Arial" w:hAnsi="Arial" w:eastAsia="Arial"/>
                <w:strike w:val="1"/>
                <w:dstrike w:val="0"/>
                <w:sz w:val="14"/>
                <w:szCs w:val="14"/>
              </w:rPr>
            </w:r>
          </w:p>
        </w:tc>
      </w:tr>
      <w:tr>
        <w:tblPrEx>
          <w:shd w:val="clear" w:color="auto" w:fill="ced7e7"/>
        </w:tblPrEx>
        <w:trPr>
          <w:trHeight w:val="58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pertinente: l'operatore economico 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iscritto in un elenco ufficiale di imprenditori, fornitori, o prestatori di servizi o possiede una certificazione rilasciata da organismi accreditati, ai sensi dell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90 del Codice ?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Rispondere compilando le altre parti di questa sezione, la sezione B e, ove pertinente, la sezione C della presente parte, la parte III, la  parte V se applicabile, e in ogni caso compilare e firmare la parte VI.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2"/>
                <w:szCs w:val="12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1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Indicare la denominazione dell'elenco o del certificato e, se pertinente, il pertinente numero di iscrizione o della certificazione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b)    Se il certificato di iscrizione o la certificazione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c)    Indicare i riferimenti in base ai quali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ottenuta l'iscrizione o la certificazione e, se pertinente, la classificazione ricevuta nell'elenco ufficiale ():</w:t>
            </w:r>
          </w:p>
          <w:p>
            <w:pPr>
              <w:pStyle w:val="Text 1"/>
              <w:bidi w:val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d)    L'iscrizione o la certificazione comprende tutti i criteri di selezione richiesti?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risposta negativa alla lettera d):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SOLO se richiesto dal pertinente avviso o bando o dai documenti di gara:</w:t>
            </w:r>
          </w:p>
          <w:p>
            <w:pPr>
              <w:pStyle w:val="Text 1"/>
              <w:tabs>
                <w:tab w:val="left" w:pos="284"/>
              </w:tabs>
              <w:bidi w:val="0"/>
              <w:ind w:left="284" w:right="0" w:hanging="284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e)  L'operatore economico potr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fornire un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certificato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       Se la documentazione pertinente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 [ ] Non applicabile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numPr>
                <w:ilvl w:val="0"/>
                <w:numId w:val="2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 xml:space="preserve">       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c)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shd w:val="clear" w:color="auto" w:fill="ffff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e) 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o organismo di emanazione, riferimento preciso della documentazione) 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5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possesso di attestazione rilasciata da Societ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Organismi di Attestazione (SOA), ai sensi dell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84 del Codice (settori ordinari)?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ovvero,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possesso di attestazione rilasciata  nell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ambito dei Sistemi di qualificazione di cui all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134 del Codice, previsti per i settori speciali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Indicare gli estremi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attestazione (denominazione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Organismo di attestazione ovvero Sistema di qualificazione, numero e data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attestazione)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b)    Se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attestazione di qualificazione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c)    Indicare, se pertinente, le categorie di qualificazione alla quale si riferisce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attestazione: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d)    L'attestazione di qualificazione comprende tutti i criteri di selezione richiesti?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val="single"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4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(indirizzo web, autorit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       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Text 1"/>
              <w:tabs>
                <w:tab w:val="left" w:pos="318"/>
              </w:tabs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tabs>
                <w:tab w:val="left" w:pos="318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    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a" w:sz="4" w:space="0" w:shadow="0" w:frame="0"/>
                <w:left w:val="single" w:color="00000a" w:sz="4" w:space="0" w:shadow="0" w:frame="0"/>
                <w:bottom w:val="single" w:color="00000a" w:sz="4" w:space="0" w:shadow="0" w:frame="0"/>
                <w:right w:val="single" w:color="00000a" w:sz="4" w:space="0" w:shadow="0" w:frame="0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Si evidenzia che gli operatori economici, iscritti in elenchi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84 o in possesso di attestazione rilasciata da Sistemi di qualificazione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134 del Codice, non compilano le Sezioni B e C della Parte IV.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Forma della partecipazione: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L'operatore economico partecipa alla procedura di appalto insieme ad altri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40" w:after="40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, accertarsi che gli altri operatori interessati forniscano un DGUE distinto.</w:t>
            </w:r>
          </w:p>
        </w:tc>
      </w:tr>
      <w:tr>
        <w:tblPrEx>
          <w:shd w:val="clear" w:color="auto" w:fill="ced7e7"/>
        </w:tblPrEx>
        <w:trPr>
          <w:trHeight w:val="23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numPr>
                <w:ilvl w:val="0"/>
                <w:numId w:val="5"/>
              </w:numPr>
              <w:bidi w:val="0"/>
              <w:spacing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45, comma 2, lett. d), e), f) e g) e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46, comma 1,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a), b), c), d)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ed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) del Codice  (capofila, responsabile di compiti specifici,ecc.):</w:t>
            </w:r>
          </w:p>
          <w:p>
            <w:pPr>
              <w:pStyle w:val="Text 1"/>
              <w:spacing w:before="0" w:after="0"/>
              <w:ind w:left="284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Indicare gli altri operatori economici che compartecipano alla procedura di appalto: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  Se pertinente, indicare il nome del raggruppamento partecipante: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d)  Se pertinente, indicare la denominazione degli operatori economici facenti parte di un consorzio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45, comma 2,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o di una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professionisti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46, comma 1,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che eseguono le prestazioni oggetto del contratto.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Lotti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pertinente, indicare il lotto o i lotti per i quali l'operatore economico intende presentare un'offerta: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  ]</w:t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0"/>
          <w:szCs w:val="1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2"/>
          <w:szCs w:val="12"/>
        </w:rPr>
      </w:pPr>
    </w:p>
    <w:p>
      <w:pPr>
        <w:pStyle w:val="SectionTitle"/>
        <w:spacing w:before="0" w:after="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Informazioni sui rappresentanti dell'operatore economico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Se pertinente, indicare nome e indirizzo delle persone abilitate ad agire come rappresentanti,</w:t>
      </w:r>
      <w:r>
        <w:rPr>
          <w:rFonts w:ascii="Arial" w:hAnsi="Arial"/>
          <w:b w:val="1"/>
          <w:bCs w:val="1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ivi compresi procuratori e institori,</w:t>
      </w:r>
      <w:r>
        <w:rPr>
          <w:rFonts w:ascii="Arial" w:hAnsi="Arial"/>
          <w:b w:val="1"/>
          <w:bCs w:val="1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dell'operatore economico ai fini della procedura di appalto in oggetto; se intervengono pi</w:t>
      </w:r>
      <w:r>
        <w:rPr>
          <w:rFonts w:ascii="Arial" w:hAnsi="Arial" w:hint="default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legali rappresentanti ripetere tante volte quanto necessario.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Eventuali rappresentanti: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Nome completo;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richiesto, indicare altres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data e luogo di nascita: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Posizione/Titolo ad agire: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Indirizzo postale: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Telefono: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E-mail: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</w:p>
    <w:p>
      <w:pPr>
        <w:pStyle w:val="SectionTitle"/>
        <w:spacing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>C: Informazioni sull'affidamento SULLE Capacit</w:t>
      </w:r>
      <w:r>
        <w:rPr>
          <w:rFonts w:ascii="Arial" w:hAnsi="Arial" w:hint="default"/>
          <w:b w:val="0"/>
          <w:bCs w:val="0"/>
          <w:caps w:val="1"/>
          <w:sz w:val="14"/>
          <w:szCs w:val="14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di altri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soggetti 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4"/>
          <w:szCs w:val="14"/>
          <w:u w:color="000000"/>
          <w:rtl w:val="0"/>
          <w:lang w:val="it-IT"/>
        </w:rPr>
        <w:t>Articolo 89 del Codice - Avvalimento)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Affidamento: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L'operatore economico fa affidamento sulle capacit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di altri soggetti per soddisfare i criteri di selezione della parte IV e rispettare i criteri e le regole (eventuali) della parte V?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Indicare la denominazione degli operatori economici di cui si intende avvalersi: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Indicare i requisiti oggetto di avvalimento: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SectionTitle"/>
        <w:widowControl w:val="0"/>
        <w:spacing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olor w:val="000000"/>
          <w:sz w:val="12"/>
          <w:szCs w:val="12"/>
          <w:u w:color="000000"/>
        </w:rPr>
      </w:pPr>
      <w:r>
        <w:rPr>
          <w:rFonts w:ascii="Arial" w:hAnsi="Arial"/>
          <w:b w:val="1"/>
          <w:bCs w:val="1"/>
          <w:i w:val="1"/>
          <w:iCs w:val="1"/>
          <w:color w:val="000000"/>
          <w:sz w:val="12"/>
          <w:szCs w:val="12"/>
          <w:u w:color="000000"/>
          <w:rtl w:val="0"/>
          <w:lang w:val="it-IT"/>
        </w:rPr>
        <w:t>In caso affermativo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hAnsi="Arial"/>
          <w:b w:val="1"/>
          <w:bCs w:val="1"/>
          <w:color w:val="000000"/>
          <w:sz w:val="12"/>
          <w:szCs w:val="12"/>
          <w:u w:color="000000"/>
          <w:rtl w:val="0"/>
          <w:lang w:val="it-IT"/>
        </w:rPr>
        <w:t>sezioni A e B della presente parte, dalla parte III, dalla parte IV ove pertinente e dalla parte VI.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aps w:val="1"/>
          <w:sz w:val="14"/>
          <w:szCs w:val="14"/>
        </w:rPr>
      </w:pP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Si noti che dovrebbero essere indicati anche i tecnici o gli organismi tecnici che non facciano parte integrante dell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operatore economico, in particolare quelli responsabili del controllo della qualit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e, per gli appalti pubblici di lavori, quelli di cui 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operatore economico disporr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per 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esecuzione dell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opera.</w:t>
      </w:r>
    </w:p>
    <w:p>
      <w:pPr>
        <w:pStyle w:val="ChapterTitle"/>
        <w:spacing w:before="0" w:after="0"/>
        <w:jc w:val="left"/>
        <w:rPr>
          <w:rFonts w:ascii="Arial" w:cs="Arial" w:hAnsi="Arial" w:eastAsia="Arial"/>
          <w:b w:val="0"/>
          <w:bCs w:val="0"/>
          <w:caps w:val="1"/>
          <w:sz w:val="14"/>
          <w:szCs w:val="14"/>
        </w:rPr>
      </w:pPr>
    </w:p>
    <w:p>
      <w:pPr>
        <w:pStyle w:val="ChapterTitle"/>
        <w:spacing w:before="0"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D: Informazioni concernenti i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subappaltatori sulle cui capacit</w:t>
      </w:r>
      <w:r>
        <w:rPr>
          <w:rFonts w:ascii="Arial" w:hAnsi="Arial" w:hint="default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l'operatore economico non fa affidamento (</w:t>
      </w:r>
      <w:r>
        <w:rPr>
          <w:rFonts w:ascii="Arial" w:hAnsi="Arial"/>
          <w:b w:val="0"/>
          <w:bCs w:val="0"/>
          <w:smallCaps w:val="1"/>
          <w:color w:val="000000"/>
          <w:sz w:val="14"/>
          <w:szCs w:val="14"/>
          <w:u w:color="000000"/>
          <w:rtl w:val="0"/>
          <w:lang w:val="it-IT"/>
        </w:rPr>
        <w:t>Articolo 105 del Codice - Subappalto)</w:t>
      </w: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(Tale sezione 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da compilare solo se le informazioni sono</w:t>
      </w:r>
      <w:r>
        <w:rPr>
          <w:rFonts w:ascii="Arial" w:hAnsi="Arial"/>
          <w:sz w:val="12"/>
          <w:szCs w:val="12"/>
          <w:rtl w:val="0"/>
          <w:lang w:val="it-IT"/>
        </w:rPr>
        <w:t xml:space="preserve"> esplicitamente richieste dall'amministrazione aggiudicatrice o dall'ente aggiudicatore).</w:t>
      </w:r>
    </w:p>
    <w:tbl>
      <w:tblPr>
        <w:tblW w:w="93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83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Subappaltatore: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9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L'operatore economico intende subappaltare parte del contratto a terzi?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Elencare le prestazioni o lavorazioni che si intende subappaltare e la relativa quota (espressa in percentuale) sull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importo contrattuale: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Nel caso ricorrano le condizioni di cui all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articolo 105, comma 6, del Codice, indicare la denominazione dei subappaltatori proposti: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   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</w:tc>
      </w:tr>
    </w:tbl>
    <w:p>
      <w:pPr>
        <w:pStyle w:val="ChapterTitle"/>
        <w:widowControl w:val="0"/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compilare un proprio D.G.U.E. fornendo le informazioni richieste dalle sezioni A e B della presente parte, dalla parte III, dalla parte IV ove pertinente e dalla parte VI. </w:t>
      </w: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pageBreakBefore w:val="1"/>
        <w:rPr>
          <w:rFonts w:ascii="Arial" w:cs="Arial" w:hAnsi="Arial" w:eastAsia="Arial"/>
          <w:b w:val="0"/>
          <w:bCs w:val="0"/>
          <w:caps w:val="1"/>
          <w:color w:val="000000"/>
          <w:sz w:val="15"/>
          <w:szCs w:val="15"/>
          <w:u w:color="000000"/>
        </w:rPr>
      </w:pPr>
      <w:r>
        <w:rPr>
          <w:sz w:val="20"/>
          <w:szCs w:val="20"/>
          <w:rtl w:val="0"/>
          <w:lang w:val="it-IT"/>
        </w:rPr>
        <w:t xml:space="preserve">Parte III: Motivi di </w:t>
      </w:r>
      <w:r>
        <w:rPr>
          <w:color w:val="000000"/>
          <w:sz w:val="20"/>
          <w:szCs w:val="20"/>
          <w:u w:color="000000"/>
          <w:rtl w:val="0"/>
          <w:lang w:val="it-IT"/>
        </w:rPr>
        <w:t xml:space="preserve">esclusione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4"/>
          <w:szCs w:val="14"/>
          <w:u w:color="000000"/>
          <w:rtl w:val="0"/>
          <w:lang w:val="it-IT"/>
        </w:rPr>
        <w:t>Articolo 80 del Codice)</w:t>
      </w:r>
    </w:p>
    <w:p>
      <w:pPr>
        <w:pStyle w:val="SectionTitle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A: Motivi legati a condanne penali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L'articolo 57, paragrafo 1, della direttiva 2014/24/UE stabilisce i seguenti motivi di esclusione (Articolo 80, comma 1, del Codice):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Partecipazione a un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organizzazione criminale 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1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Corruzione(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2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Frode(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3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Reati terroristici o reati connessi alle attivit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terroristiche 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4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Riciclaggio di proventi di attivit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criminose o finanziamento al terrorismo (</w:t>
      </w:r>
      <w:bookmarkStart w:name="_DV_C1915" w:id="0"/>
      <w:bookmarkEnd w:id="0"/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5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Lavoro minorile e altre forme di tratta di esseri umani(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6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CODICE</w:t>
      </w:r>
    </w:p>
    <w:p>
      <w:pPr>
        <w:pStyle w:val="NumPar 1"/>
        <w:numPr>
          <w:ilvl w:val="0"/>
          <w:numId w:val="8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Ogni altro delitto da cui derivi, quale pena accessoria, l'incapacit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di contrattare con la pubblica amministrazione (lettera </w:t>
      </w:r>
      <w:r>
        <w:rPr>
          <w:rFonts w:ascii="Arial" w:hAnsi="Arial"/>
          <w:i w:val="1"/>
          <w:iCs w:val="1"/>
          <w:color w:val="000000"/>
          <w:sz w:val="14"/>
          <w:szCs w:val="14"/>
          <w:u w:color="000000"/>
          <w:rtl w:val="0"/>
          <w:lang w:val="it-IT"/>
        </w:rPr>
        <w:t>g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) articolo 80, comma 1, del Codice);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758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(articolo 80, comma 1, del Codice):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786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 soggetti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80, comma 3, del Codice sono stati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condannati con sentenza definitiva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444 del Codice di procedura penale per uno dei motivi indicati sopra con sentenza pronunciata non pi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di cinque anni fa o, indipendentemente dalla data della sentenza, </w:t>
            </w:r>
            <w:r>
              <w:rPr>
                <w:rFonts w:ascii="Arial" w:hAnsi="Arial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seguito alla quale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80 comma 10?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relazione ai soggetti da indicare, si richiama il Comunicato del Presidente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ANAC del 26.10.2016, nel quale vengono precisati i soggetti per i quali deve essere resa la dichiarazione in esame.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particolare,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individuazione dei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 w:hint="default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”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deve avvenire avendo come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riferimento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sistemi di amministrazione e controllo delle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capitali disciplinati dal codice civile a seguito della riforma introdotta dal d.lgs. n. 6/2003.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Pertanto, la sussistenza del requisito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1, del Codice deve essere verificata in capo: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consiglio di amministrazione cui sia stata conferita la legale rappresentanza,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tradizionale e monistico ((Presidente del Consiglio di Amministrazione, Amministratore Unico, amministratori delegati anche se titolari di una delega limitata a determinate attivit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ma che per tali attivit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conferisca poteri di rappresentanza);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collegio sindacale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monistico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consiglio di gestione e ai membri del consiglio di sorveglianza,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dualistico.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Per quanto riguarda 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soggetti muniti di poteri di rappresentanza, di direzione o di controllo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”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il requisito in esame deve essere verificato per quei soggetti che, bench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ad negotia),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direzione (come i dipendenti o i professionisti ai quali siano stati conferiti significativi poteri di direzione e gestione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impresa) o di controllo (come il revisore contabile 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Organismo di Vigilanza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6 del d. lgs. n. 231/2001 cui sia affidato il compito di vigilare sul funzionamento e sull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osservanza dei modelli di organizzazione e di gestione idonei a prevenire reati).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affidamento del controllo contabile a una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revisione, la verifica del possesso del requisito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1, non deve essere condotta sui membri degli organi sociali della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revisione, trattandosi di soggetto giuridico distinto dall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concorrente cui vanno riferite le cause di esclusione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90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 ():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Paragrafo elenco1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la data della condanna, del decreto penale di condanna o  della sentenza di applicazione della pena su richiesta, la relativa durata e il reato commesso tra quelli riportati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80, comma 1, lettera da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g)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del Codice e i motivi di condanna,</w:t>
            </w:r>
          </w:p>
          <w:p>
            <w:pPr>
              <w:pStyle w:val="Paragrafo elenco1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b) dati identificativi delle persone condannate [ 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c) </w:t>
            </w:r>
            <w:r>
              <w:rPr>
                <w:rFonts w:ascii="Arial" w:hAnsi="Arial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a) Data:[  ], durata [   ], lettera comma 1, articolo 80 [  ], motivi:[       ]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vertAlign w:val="superscript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c) durata del periodo d'esclusione [..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], lettera comma 1, articolo 80 [  ], 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nonostante l'esistenza di un pertinente motivo di esclusione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(autodisciplina o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Self-Cleaning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>”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, cfr.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80, comma 7)?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864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1)</w:t>
              <w:tab/>
              <w:t>la sentenza di condanna definitiva ha riconosciuto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attenuante della collaborazione come definita dalle singole fattispecie di reato?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Se la sentenza definitiva di condanna prevede una pena detentiva non superiore a 18 mesi?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3)</w:t>
              <w:tab/>
              <w:t>in caso di risposta affermativa per le ipotesi 1) e/o 2), i soggetti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3, del Codice: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hanno risarcito interamente il danno?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si sono impegnati formalmente a risarcire il danno?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4)</w:t>
              <w:tab/>
              <w:t>per le ipotesi 1) e 2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western"/>
              <w:bidi w:val="0"/>
              <w:spacing w:before="119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le sentenze di condanne  sono state emesse nei confronti dei soggetti cessati di cui 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NumPar 1"/>
        <w:widowControl w:val="0"/>
        <w:numPr>
          <w:ilvl w:val="0"/>
          <w:numId w:val="9"/>
        </w:numPr>
        <w:shd w:val="clear" w:color="auto" w:fill="bfbfbf"/>
      </w:pPr>
    </w:p>
    <w:p>
      <w:pPr>
        <w:pStyle w:val="Normal.0"/>
        <w:jc w:val="center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jc w:val="center"/>
      </w:pPr>
      <w:r>
        <w:rPr>
          <w:rFonts w:ascii="Arial" w:hAnsi="Arial"/>
          <w:sz w:val="14"/>
          <w:szCs w:val="14"/>
          <w:rtl w:val="0"/>
          <w:lang w:val="it-IT"/>
        </w:rPr>
        <w:t>B: MOTIVI LEGATI AL PAGAMENTO DI IMPOSTE O CONTRIBUTI PREVIDENZIALI</w:t>
      </w:r>
    </w:p>
    <w:tbl>
      <w:tblPr>
        <w:tblW w:w="92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2322"/>
        <w:gridCol w:w="232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Pagamento di imposte, tasse o contributi previdenziali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(Articolo 80, comma 4, del Codice):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ha soddisfatto tutti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gli obblighi relativi al pagamento di imposte, tasse o contributi previdenziali,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sia nel paese dove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indicare: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  Paese o Stato membro interessato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  Di quale importo si tratta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c)   Come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stata stabilita tale inottemperanza: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1)   Mediante una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decisione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giudiziaria o amministrativa: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Tale decisione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definitiva e vincolante?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Indicare la data della sentenza di condanna o della decisione.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Nel caso di una sentenza di condanna,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se stabilita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val="single" w:color="000000"/>
                <w:rtl w:val="0"/>
                <w:lang w:val="it-IT"/>
              </w:rPr>
              <w:t xml:space="preserve">direttamente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nella sentenza di condanna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la durata del periodo d'esclusione: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2)    In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altro modo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? Specificare: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d)   L'operatore economico ha ottemperato od ottemperer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ret 1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Imposte/tasse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Contributi previdenziali</w:t>
            </w:r>
          </w:p>
        </w:tc>
      </w:tr>
      <w:tr>
        <w:tblPrEx>
          <w:shd w:val="clear" w:color="auto" w:fill="ced7e7"/>
        </w:tblPrEx>
        <w:trPr>
          <w:trHeight w:val="474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c1)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   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c2)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] 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c1)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   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c2)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documentazione)():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C: motivi legati a insolvenza, conflitto di interessi o illeciti professionali (</w:t>
      </w:r>
      <w:r>
        <w:rPr>
          <w:rFonts w:ascii="Arial" w:cs="Arial" w:hAnsi="Arial" w:eastAsia="Arial"/>
          <w:b w:val="0"/>
          <w:bCs w:val="0"/>
          <w:caps w:val="1"/>
          <w:sz w:val="15"/>
          <w:szCs w:val="15"/>
          <w:vertAlign w:val="superscript"/>
        </w:rPr>
        <w:footnoteReference w:id="7"/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Si noti che ai fini del presente appalto alcuni dei motivi di esclusione elencati di seguito potrebbero essere stati oggetto di una definizione pi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precisa nel diritto nazionale, nell'avviso o bando pertinente o nei documenti di gara. Il diritto nazionale pu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 xml:space="preserve">ad esempio prevedere che nel concetto di "grave illecito professionale" rientrino forme diverse di condotta.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Informazioni su eventuali situazioni di insolvenza, conflitto di interessi o illeciti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ha violato,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per quanto di sua conoscenza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obblighi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applicabili in materia di salute e sicurezza sul lavoro,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di diritto ambientale, sociale e del lavoro,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() di cui all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del Codice 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l'operatore economico ha adottato misure sufficienti a dimostrare la sua affidabilit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nonostante l'esistenza di un pertinente motivo di esclusione (autodisciplina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Self-Cleaning, cfr. articolo 80, comma 7)?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spacing w:before="0" w:after="0"/>
            </w:pP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58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50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L'operatore economico si trova in una delle seguenti situazioni oppure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sottoposto a un procedimento per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accertamento di una delle seguenti situazioni</w:t>
            </w: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del Codice:</w:t>
            </w:r>
          </w:p>
          <w:p>
            <w:pPr>
              <w:pStyle w:val="Normal Left"/>
              <w:tabs>
                <w:tab w:val="left" w:pos="162"/>
              </w:tabs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a) fallimento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affermativo: </w:t>
            </w:r>
          </w:p>
          <w:p>
            <w:pPr>
              <w:pStyle w:val="Normal Left"/>
              <w:numPr>
                <w:ilvl w:val="0"/>
                <w:numId w:val="13"/>
              </w:numPr>
              <w:bidi w:val="0"/>
              <w:spacing w:before="0" w:after="0"/>
              <w:ind w:right="0"/>
              <w:jc w:val="both"/>
              <w:rPr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il curatore del fallimento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autorizzato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esercizio provvisorio ed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del Codice) 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color w:val="000000"/>
                <w:sz w:val="16"/>
                <w:szCs w:val="16"/>
                <w:u w:color="000000"/>
                <w:lang w:val="it-IT"/>
              </w:rPr>
            </w:pP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color w:val="000000"/>
                <w:sz w:val="16"/>
                <w:szCs w:val="16"/>
                <w:u w:color="000000"/>
                <w:lang w:val="it-IT"/>
              </w:rPr>
            </w:pPr>
          </w:p>
          <w:p>
            <w:pPr>
              <w:pStyle w:val="Normal Left"/>
              <w:numPr>
                <w:ilvl w:val="0"/>
                <w:numId w:val="14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la partecipazione alla procedura di affidamento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subordinata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110, comma 5,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avvalimento di altro operatore economico?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color w:val="000000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liquidazione coatta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concordato preventivo</w:t>
            </w: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  </w:t>
            </w: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d)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ammesso a concordato con continuit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aziendale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risposta affermativa alla lettera d):</w:t>
            </w: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autorizzato dal giudice delegato ai sensi dell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110, comma 3, lett. </w:t>
            </w:r>
            <w:r>
              <w:rPr>
                <w:rFonts w:ascii="Arial" w:hAnsi="Arial"/>
                <w:i w:val="1"/>
                <w:iCs w:val="1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 del Codice? 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 Left"/>
              <w:numPr>
                <w:ilvl w:val="0"/>
                <w:numId w:val="14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la partecipazione alla procedura di affidamento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subordinata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110, comma 5,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avvalimento di altro operatore economico?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 indicare gli estremi dei provvedimenti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 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indicare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indicare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si 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reso colpevole di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gravi illeciti professionali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() di cui all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art. 80 comma 5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In caso affermativo,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fornire informazioni dettagliate, specificando la tipologia di illecito: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, l'operatore economico ha adottato misure di autodisciplina?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economico: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162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sz w:val="15"/>
                <w:szCs w:val="15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a conoscenza di qualsiasi conflitto di interessi()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 legato alla sua partecipazione alla procedura di appalto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d)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Codice)?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, fornire informazioni dettagliate sulle modalit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stato risolto il conflitto di interessi: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L'operatore economico o </w:t>
            </w:r>
            <w:r>
              <w:rPr>
                <w:rFonts w:ascii="Arial" w:hAnsi="Arial"/>
                <w:b w:val="0"/>
                <w:bCs w:val="0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un'impresa a lui collegata </w:t>
            </w:r>
            <w:r>
              <w:rPr>
                <w:rFonts w:ascii="Arial" w:hAnsi="Arial"/>
                <w:b w:val="1"/>
                <w:bCs w:val="1"/>
                <w:color w:val="00000a"/>
                <w:sz w:val="15"/>
                <w:szCs w:val="15"/>
                <w:u w:color="00000a"/>
                <w:rtl w:val="0"/>
                <w:lang w:val="it-IT"/>
              </w:rPr>
              <w:t>ha fornito consulenza</w:t>
            </w:r>
            <w:r>
              <w:rPr>
                <w:rFonts w:ascii="Arial" w:hAnsi="Arial"/>
                <w:b w:val="0"/>
                <w:bCs w:val="0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 all'amministrazione aggiudicatrice o all'ente aggiudicatore o ha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altrimenti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partecipato alla preparazione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della procedura d'aggiudicazione 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e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) del Codice?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 sulle misure adottate per prevenire le possibili distorsioni della concorrenza: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ff0000"/>
                <w:sz w:val="15"/>
                <w:szCs w:val="15"/>
                <w:u w:color="ff0000"/>
              </w:rPr>
            </w:pPr>
            <w:r>
              <w:rPr>
                <w:rFonts w:ascii="Arial" w:hAnsi="Arial"/>
                <w:color w:val="00000a"/>
                <w:sz w:val="15"/>
                <w:szCs w:val="15"/>
                <w:u w:color="00000a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a"/>
                <w:sz w:val="15"/>
                <w:szCs w:val="15"/>
                <w:u w:color="00000a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a"/>
                <w:sz w:val="15"/>
                <w:szCs w:val="15"/>
                <w:u w:color="00000a"/>
                <w:lang w:val="it-IT"/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color w:val="ff0000"/>
                <w:sz w:val="15"/>
                <w:szCs w:val="15"/>
                <w:u w:color="ff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L'operatore economico pu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confermare di:</w:t>
            </w:r>
          </w:p>
          <w:p>
            <w:pPr>
              <w:pStyle w:val="Normal Left"/>
              <w:numPr>
                <w:ilvl w:val="0"/>
                <w:numId w:val="16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non essersi reso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gravemente colpevole di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false dichiarazioni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nel fornire le informazioni richieste per verificare l'assenza di motivi di esclusione o il rispetto dei criteri di selezione,</w:t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b)   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non avere occultato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tali informazioni?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(articolo  80, comma 2 e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f), g), h), i), l), m)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 e art. 53 comma 16-ter del D. Lgs. 165/2001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Sussistono  a carico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cause di decadenza, di sospensione o di divieto previste dall'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"http://www.bosettiegatti.eu/info/norme/statali/2011_0159.htm#067"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67 del decreto legislativo 6 settembre 2011, n. 159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 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di un tentativo di infiltrazione mafiosa di cui all'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"http://www.bosettiegatti.eu/info/norme/statali/2011_0159.htm#084"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84, comma 4, del medesimo decreto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fermo restando quanto previsto dagli 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"http://www.bosettiegatti.eu/info/norme/statali/2011_0159.htm#088"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articoli 88, comma 4-bis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e 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"http://www.bosettiegatti.eu/info/norme/statali/2011_0159.htm#092"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92, commi 2 e 3, del decreto legislativo 6 settembre 2011, n. 159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disponibile elettronicamente, indicare: (indirizzo web, autorit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020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si trova in una delle seguenti situazioni ?</w:t>
            </w: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soggetto alla sanzione interdittiva di cui all'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"http://www.bosettiegatti.eu/info/norme/statali/2001_0231.htm#09"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9, comma 2, lettera c) del decreto legislativo 8 giugno 2001, n. 231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ad altra sanzione che comporta il divieto di contrarre con la pubblica amministrazione, compresi i provvedimenti interdittivi di cui all'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"http://www.bosettiegatti.eu/info/norme/statali/2008_0081.htm#014"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14 del decreto legislativo 9 aprile 2008, n. 81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g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ha violato il divieto di intestazione fiduciaria di cui all'</w:t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 xml:space="preserve">articolo 17 della legge 19 marzo 1990, n. 55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h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)? </w:t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 :</w:t>
            </w: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indicare la data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accertamento definitivo 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- la violazione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rimossa 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regola con le norme che disciplinano il diritto al lavoro dei disabili di cui all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"http://www.bosettiegatti.eu/info/norme/statali/1999_0068.htm#17"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 legge 12 marzo 1999, n. 68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</w:p>
          <w:p>
            <w:pPr>
              <w:pStyle w:val="Normale (Web)1"/>
              <w:bidi w:val="0"/>
              <w:spacing w:before="0" w:after="0"/>
              <w:ind w:left="284" w:right="0" w:firstLine="0"/>
              <w:jc w:val="both"/>
              <w:rPr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color w:val="000000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stato vittima dei reati previsti e puniti dagli 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"http://www.bosettiegatti.eu/info/norme/statali/codicepenale.htm#317"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articoli 317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 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"http://www.bosettiegatti.eu/info/norme/statali/codicepenale.htm#629"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629 del codice penale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aggravati ai sensi dell'articolo 7 del decreto-legge 13 maggio 1991, n. 152, convertito, con modificazioni, dalla legge 12 luglio 1991, n. 203?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ha denunciato i fatti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giudiziaria?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ricorrono i casi previsti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4, primo comma, della Legge 24 novembre 1981, n. 689 (articolo 80, comma 5, lettera l) ?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si trova rispetto ad un altro partecipante alla medesima procedura di affidamento, in una situazione di controllo di cui all'</w: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"http://www.bosettiegatti.eu/info/norme/statali/codicecivile.htm#2359"</w:instrTex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2"/>
                <w:rFonts w:ascii="Arial" w:hAnsi="Arial"/>
                <w:strike w:val="0"/>
                <w:dstrike w:val="0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2359 del codice civile</w:t>
            </w:r>
            <w:r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   [ ]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tenuto alla disciplina legge 68/1999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Nel caso in cui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operatore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tenuto alla disciplina legge 68/1999 indicare le motivazioni: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(numero dipendenti e/o altro 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0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 si trova nella condizione prevista dall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2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Sussiste a carico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la causa interdittiva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35 del d.l. n. 90/2014 (ovvero di non essere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ente estero, per il quale, in virt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della legislazione dello Stato in cui ha sede,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possibile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identificazione dei soggetti che detengono quote di propriet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ente in  conformit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alle disposizioni del d.lgs. 21 novembre 2007, n. 231)?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r>
          </w:p>
        </w:tc>
      </w:tr>
      <w:tr>
        <w:tblPrEx>
          <w:shd w:val="clear" w:color="auto" w:fill="ced7e7"/>
        </w:tblPrEx>
        <w:trPr>
          <w:trHeight w:val="16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economia e delle finanze del 21 novembre 2001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operatore economico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possesso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autorizzazione rilasciata ai sensi del d.m. 14 dicembre 2010 del ministero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economia e delle finanze  o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avanzata istanza per il rilascio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autorizzazione ed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corso il procedimento per il rilascio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7"/>
          <w:szCs w:val="17"/>
        </w:rPr>
      </w:pPr>
      <w:r>
        <w:rPr>
          <w:b w:val="1"/>
          <w:bCs w:val="1"/>
          <w:sz w:val="18"/>
          <w:szCs w:val="18"/>
          <w:rtl w:val="0"/>
          <w:lang w:val="it-IT"/>
        </w:rPr>
        <w:t>Parte IV: Criteri di selezione</w:t>
      </w:r>
    </w:p>
    <w:p>
      <w:pPr>
        <w:pStyle w:val="Normal.0"/>
        <w:spacing w:before="0" w:after="0"/>
        <w:rPr>
          <w:rFonts w:ascii="Arial" w:cs="Arial" w:hAnsi="Arial" w:eastAsia="Arial"/>
          <w:sz w:val="17"/>
          <w:szCs w:val="17"/>
        </w:rPr>
      </w:pPr>
    </w:p>
    <w:p>
      <w:pPr>
        <w:pStyle w:val="Normal.0"/>
        <w:spacing w:before="0" w:after="0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it-IT"/>
        </w:rPr>
        <w:t xml:space="preserve">In merito ai criteri di selezione (sezione </w:t>
      </w:r>
      <w:r>
        <w:rPr>
          <w:rFonts w:ascii="Symbol" w:hAnsi="Symbol" w:hint="default"/>
          <w:sz w:val="14"/>
          <w:szCs w:val="14"/>
          <w:rtl w:val="0"/>
          <w:lang w:val="it-IT"/>
        </w:rPr>
        <w:t>a</w:t>
      </w:r>
      <w:r>
        <w:rPr>
          <w:rFonts w:ascii="Arial" w:hAnsi="Arial"/>
          <w:sz w:val="14"/>
          <w:szCs w:val="14"/>
          <w:rtl w:val="0"/>
          <w:lang w:val="it-IT"/>
        </w:rPr>
        <w:t xml:space="preserve"> o sezioni da A a D della presente parte) l'operatore economico dichiara che:</w:t>
      </w:r>
    </w:p>
    <w:p>
      <w:pPr>
        <w:pStyle w:val="Normal.0"/>
        <w:spacing w:before="0" w:after="0"/>
        <w:rPr>
          <w:rFonts w:ascii="Arial" w:cs="Arial" w:hAnsi="Arial" w:eastAsia="Arial"/>
          <w:sz w:val="16"/>
          <w:szCs w:val="16"/>
        </w:rPr>
      </w:pPr>
    </w:p>
    <w:p>
      <w:pPr>
        <w:pStyle w:val="SectionTitle"/>
        <w:spacing w:before="0" w:after="0"/>
        <w:jc w:val="both"/>
        <w:rPr>
          <w:strike w:val="1"/>
          <w:dstrike w:val="0"/>
          <w:sz w:val="16"/>
          <w:szCs w:val="16"/>
        </w:rPr>
      </w:pPr>
      <w:r>
        <w:rPr>
          <w:rFonts w:ascii="Symbol" w:hAnsi="Symbol" w:hint="default"/>
          <w:b w:val="0"/>
          <w:bCs w:val="0"/>
          <w:caps w:val="1"/>
          <w:strike w:val="1"/>
          <w:dstrike w:val="0"/>
          <w:rtl w:val="0"/>
          <w:lang w:val="it-IT"/>
        </w:rPr>
        <w:t>a</w:t>
      </w:r>
      <w:r>
        <w:rPr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: </w:t>
      </w:r>
      <w:r>
        <w:rPr>
          <w:rFonts w:ascii="Arial" w:hAnsi="Arial"/>
          <w:b w:val="0"/>
          <w:bCs w:val="0"/>
          <w:caps w:val="1"/>
          <w:strike w:val="1"/>
          <w:dstrike w:val="0"/>
          <w:color w:val="000000"/>
          <w:sz w:val="16"/>
          <w:szCs w:val="16"/>
          <w:u w:color="000000"/>
          <w:rtl w:val="0"/>
          <w:lang w:val="it-IT"/>
        </w:rPr>
        <w:t>Indicazione globale</w:t>
      </w:r>
      <w:r>
        <w:rPr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 per tutti i criteri di selezione</w:t>
      </w:r>
    </w:p>
    <w:p>
      <w:pPr>
        <w:pStyle w:val="heading 1"/>
        <w:spacing w:before="0" w:after="0"/>
        <w:rPr>
          <w:strike w:val="1"/>
          <w:dstrike w:val="0"/>
          <w:sz w:val="16"/>
          <w:szCs w:val="16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Fonts w:ascii="Arial" w:hAnsi="Arial" w:hint="default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limitarsi a compilare la sezione </w:t>
      </w:r>
      <w:r>
        <w:rPr>
          <w:rFonts w:ascii="Symbol" w:hAnsi="Symbol" w:hint="default"/>
          <w:strike w:val="1"/>
          <w:dstrike w:val="0"/>
          <w:sz w:val="15"/>
          <w:szCs w:val="15"/>
          <w:rtl w:val="0"/>
          <w:lang w:val="it-IT"/>
        </w:rPr>
        <w:t>a</w:t>
      </w: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 della parte IV senza compilare nessun'altra sezione della parte IV:</w:t>
      </w:r>
    </w:p>
    <w:tbl>
      <w:tblPr>
        <w:tblW w:w="93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721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Rispetto di tutti i criteri di selezione richiesti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Soddisfa i criteri di selezione richiesti: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SectionTitle"/>
        <w:spacing w:after="12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jc w:val="both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>: Idoneit</w:t>
      </w:r>
      <w:r>
        <w:rPr>
          <w:rFonts w:ascii="Arial" w:hAnsi="Arial" w:hint="default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>(A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a)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, del Codice) 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avviso o bando pertinente o nei documenti di gara.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Idoneit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>à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5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Iscrizione in un registro professionale o commerciale tenuto nello Stato membro di stabilimento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  <w:r>
              <w:rPr>
                <w:rFonts w:ascii="Arial" w:hAnsi="Arial"/>
                <w:i w:val="1"/>
                <w:iCs w:val="1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9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7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Per gli appalti di servizi:</w:t>
            </w:r>
          </w:p>
          <w:p>
            <w:pPr>
              <w:pStyle w:val="Paragrafo elenco1"/>
              <w:tabs>
                <w:tab w:val="left" w:pos="284"/>
              </w:tabs>
              <w:ind w:left="284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Paragrafo elenco1"/>
              <w:tabs>
                <w:tab w:val="left" w:pos="284"/>
              </w:tabs>
              <w:bidi w:val="0"/>
              <w:ind w:left="284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richiesta una particolare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autorizzazione o appartenenza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a una particolare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organizzazione (elenchi, albi, ecc.) per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poter prestare il servizio di cui trattasi nel paese di stabilimento dell'operatore economico?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In caso affermativo, specificare quale documentazione e se l'operatore economico ne dispone: [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sz w:val="4"/>
          <w:szCs w:val="4"/>
        </w:rPr>
      </w:pPr>
    </w:p>
    <w:p>
      <w:pPr>
        <w:pStyle w:val="Normal.0"/>
        <w:spacing w:before="0"/>
      </w:pPr>
    </w:p>
    <w:p>
      <w:pPr>
        <w:pStyle w:val="SectionTitle"/>
        <w:pageBreakBefore w:val="1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spacing w:before="0" w:after="0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Capacit</w:t>
      </w:r>
      <w:r>
        <w:rPr>
          <w:rFonts w:ascii="Arial" w:hAnsi="Arial" w:hint="default"/>
          <w:b w:val="0"/>
          <w:bCs w:val="0"/>
          <w:cap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 xml:space="preserve">economica e finanziaria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Articolo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b)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,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avviso o bando pertinente o nei documenti di gara.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Capacit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economica e finanziaria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b w:val="1"/>
                <w:bCs w:val="1"/>
                <w:sz w:val="12"/>
                <w:szCs w:val="12"/>
              </w:rPr>
            </w:pP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1a)  Il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fatturato annuo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Fonts w:ascii="Arial" w:hAnsi="Arial" w:hint="default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>il seguente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b w:val="1"/>
                <w:bCs w:val="1"/>
                <w:sz w:val="12"/>
                <w:szCs w:val="12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Fonts w:ascii="Arial" w:cs="Arial" w:hAnsi="Arial" w:eastAsia="Arial"/>
                <w:sz w:val="12"/>
                <w:szCs w:val="12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e/o,</w:t>
            </w:r>
          </w:p>
          <w:p>
            <w:pPr>
              <w:pStyle w:val="Normal.0"/>
              <w:spacing w:after="0"/>
              <w:ind w:left="284" w:hanging="142"/>
              <w:rPr>
                <w:rFonts w:ascii="Arial" w:cs="Arial" w:hAnsi="Arial" w:eastAsia="Arial"/>
                <w:sz w:val="12"/>
                <w:szCs w:val="12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1b)  Il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fatturato annuo medio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dell'operatore economico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per il numero di esercizi richiesto nell'avviso o bando pertinente o nei documenti di gara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il seguente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(numero di esercizi, fatturato medio)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84" w:hanging="284"/>
              <w:jc w:val="both"/>
              <w:rPr>
                <w:rFonts w:ascii="Arial" w:cs="Arial" w:hAnsi="Arial" w:eastAsia="Arial"/>
                <w:b w:val="1"/>
                <w:bCs w:val="1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2a)  Il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fatturato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 annuo ("specifico") dell'operatore economico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 nel settore di attivit</w:t>
            </w:r>
            <w:r>
              <w:rPr>
                <w:rFonts w:ascii="Arial" w:hAnsi="Arial" w:hint="default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oggetto dell'appalto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 e specificato nell'avviso o bando pertinente o nei documenti di gara per il numero di esercizi richiesto </w:t>
            </w:r>
            <w:r>
              <w:rPr>
                <w:rFonts w:ascii="Arial" w:hAnsi="Arial" w:hint="default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>il seguente: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e/o,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2b) Il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fatturato annuo medio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dell'operatore economico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nel settore e per il numero di esercizi specificato nell'avviso o bando pertinente o nei documenti di gara </w:t>
            </w:r>
            <w:r>
              <w:rPr>
                <w:rFonts w:ascii="Arial" w:hAnsi="Arial" w:hint="default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il seguente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kern w:val="15"/>
                <w:sz w:val="15"/>
                <w:szCs w:val="15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(numero di esercizi, fatturato medio)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dell'operatore economico: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9"/>
              </w:numPr>
              <w:jc w:val="both"/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Per quanto riguarda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indici finanziari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 specificati nell'avviso o bando pertinente o nei documenti di gar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a ai sensi dell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art. 83 comma 4, lett. 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, del Codice, l'operatore economico dichiara che i valori attuali degli indici richiesti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sono i seguenti:</w:t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(indicazione dell'indice richiesto, come rapporto tra x e y (), e valore)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1"/>
              </w:numPr>
              <w:rPr>
                <w:rFonts w:ascii="Arial" w:hAnsi="Arial"/>
                <w:strike w:val="1"/>
                <w:dstrike w:val="0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L'importo assicurato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dalla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copertura contro i rischi professional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il seguente (articolo 83, comma 4, lettera 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Se tali informazioni sono disponibili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3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Per quanto riguarda gli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eventuali altri requisiti economici o finanziari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eventualmente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caps w:val="1"/>
          <w:sz w:val="15"/>
          <w:szCs w:val="15"/>
        </w:rPr>
      </w:pPr>
    </w:p>
    <w:p>
      <w:pPr>
        <w:pStyle w:val="heading 1"/>
        <w:spacing w:before="0" w:after="0"/>
        <w:ind w:left="850" w:firstLine="0"/>
        <w:rPr>
          <w:sz w:val="16"/>
          <w:szCs w:val="16"/>
        </w:rPr>
      </w:pPr>
    </w:p>
    <w:p>
      <w:pPr>
        <w:pStyle w:val="SectionTitle"/>
        <w:spacing w:before="0" w:after="0"/>
        <w:jc w:val="both"/>
        <w:rPr>
          <w:color w:val="000000"/>
          <w:sz w:val="16"/>
          <w:szCs w:val="16"/>
          <w:u w:color="000000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C: Capacit</w:t>
      </w:r>
      <w:r>
        <w:rPr>
          <w:rFonts w:ascii="Arial" w:hAnsi="Arial" w:hint="default"/>
          <w:b w:val="0"/>
          <w:bCs w:val="0"/>
          <w:caps w:val="1"/>
          <w:sz w:val="16"/>
          <w:szCs w:val="16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 xml:space="preserve">tecniche e 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 xml:space="preserve">professionali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(A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c)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, del Codice)</w:t>
      </w:r>
    </w:p>
    <w:p>
      <w:pPr>
        <w:pStyle w:val="heading 1"/>
        <w:spacing w:before="0" w:after="0"/>
        <w:ind w:left="850" w:firstLine="0"/>
        <w:rPr>
          <w:color w:val="000000"/>
          <w:sz w:val="16"/>
          <w:szCs w:val="16"/>
          <w:u w:color="000000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avviso o bando pertinente o nei documenti di gara.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Capacit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tecniche e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1a) Unicamente per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appalti pubblici di lavori,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durante il periodo di riferimento() l'operatore economico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ha eseguito i seguenti lavori del tipo specificato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la documentazione pertinente sull'esecuzione e sul risultato soddisfacenti dei lavori pi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importanti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per via elettronica,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Numero di anni (periodo specificato nell'avviso o bando pertinente o nei documenti di gara):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Lavori: 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1b)    Unicamente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appalti pubblici di forniture e di servizi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           Durante il periodo di riferimento l'operatore economico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Indicare nell'elenco gli importi, le date e i destinatari, pubblici o privati():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Numero di anni (periodo specificato nell'avviso o bando pertinente o nei documenti di gara):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Descrizione</w:t>
              <w:tab/>
              <w:t>importi</w:t>
              <w:tab/>
              <w:t>date</w:t>
              <w:tab/>
              <w:t>destinatari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2)    Pu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disporre dei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tecnici o organismi tecnici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(), citando in particolare quelli responsabili del controllo della qualit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Nel caso di appalti pubblici di lavori l'operatore economico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disporre dei seguenti tecnici o organismi tecnici per l'esecuzione dei lavori: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3)   Utilizza le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attrezzature tecniche e adotta le seguenti misure per garantire 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e dispone degli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strumenti di studio e ricerca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indicati di seguito: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4) 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applicare i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di gestione e di tracciabilit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della catena di approvvigionamento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durante l'esecuzione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6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particolare: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consentir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l'esecuzione di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verifiche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 delle sue capacit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produzione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strutture tecniche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e, se necessario, degli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strumenti di studio e di ricerca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cui egli dispone, nonch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delle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misure adottate per garantire 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6)       Indicare 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titoli di studio e professionali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cui sono in possesso: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a)       lo stesso prestatore di servizi o imprenditore,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e/o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(in funzione dei requisiti richiesti nell'avviso o bando pertinente o nei documenti di gara)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b)       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i componenti della struttura tecnica-operativa/ gruppi di lavoro: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7)       L'operatore economico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applicare durante l'esecuzione dell'appalto le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misure di gestione ambientale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8)       L'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organico medio annuo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dell'operatore economico e il numero dei dirigenti negli ultimi tre anni sono i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Anno, organico medio annuo: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Anno, numero di dirigenti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9)       Per l'esecuzione dell'appalto l'operatore economico disporr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dell'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attrezzatura, del materiale e dell'equipaggiamento tecnico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10)     L'operatore economico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intende eventualmente subappaltare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() la seguente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quota (espressa in percentuale)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11)    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appalti pubblici di forniture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fornir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 campioni, le descrizioni o le fotografie dei prodotti da fornire, non necessariamente accompagnati dalle certificazioni di autenticit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come richiesti;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applicabile, l'operatore economico dichiara inoltre che provveder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 fornire le richieste certificazioni di autenticit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16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12)    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appalti pubblici di forniture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pu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fornire i richiesti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istituti o servizi ufficiali incaricati del controllo della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riconosciuta competenza, i quali attestino la conformit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 prodotti ben individuati mediante riferimenti alle specifiche tecniche o norme indicate nell'avviso o bando pertinente o nei documenti di gara?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 precisare di quali altri mezzi di prova si dispone: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spacing w:before="0" w:after="0"/>
            </w:pP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ind w:left="2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13)  Per quanto riguarda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eventuali altri requisiti tecnici e professionali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eventualmente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..][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Normal.0"/>
        <w:jc w:val="both"/>
        <w:rPr>
          <w:rFonts w:ascii="Arial" w:cs="Arial" w:hAnsi="Arial" w:eastAsia="Arial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D: SISTEMI di garanzia della qualit</w:t>
      </w:r>
      <w:r>
        <w:rPr>
          <w:rFonts w:ascii="Arial" w:hAnsi="Arial" w:hint="default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 xml:space="preserve">e norme di gestione ambientale </w:t>
      </w:r>
      <w:r>
        <w:rPr>
          <w:rFonts w:ascii="Arial" w:hAnsi="Arial"/>
          <w:b w:val="0"/>
          <w:bCs w:val="0"/>
          <w:color w:val="000000"/>
          <w:kern w:val="2"/>
          <w:sz w:val="15"/>
          <w:szCs w:val="15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olor w:val="000000"/>
          <w:kern w:val="2"/>
          <w:sz w:val="16"/>
          <w:szCs w:val="16"/>
          <w:u w:color="000000"/>
          <w:rtl w:val="0"/>
          <w:lang w:val="it-IT"/>
        </w:rPr>
        <w:t>Articolo 87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i programmi di garanzia della qualit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Sistemi di garanzia della qualit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 norme di gestione ambientale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potr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presentare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organismi indipendenti per attestare che egli soddisfa determinate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garanzia della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compresa l'accessibilit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per le persone con disabilit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 precisare di quali altri mezzi di prova relativi al programma di garanzia della qualit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potr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presentare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organismi indipendenti per attestare che egli rispetta determinati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o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gestione ambientale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e precisare di quali altri mezzi di prova relativi ai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gestione ambientale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ageBreakBefore w:val="1"/>
        <w:spacing w:before="0"/>
        <w:jc w:val="center"/>
        <w:rPr>
          <w:rFonts w:ascii="Arial" w:cs="Arial" w:hAnsi="Arial" w:eastAsia="Arial"/>
          <w:sz w:val="15"/>
          <w:szCs w:val="15"/>
        </w:rPr>
      </w:pPr>
      <w:r>
        <w:rPr>
          <w:b w:val="1"/>
          <w:bCs w:val="1"/>
          <w:sz w:val="19"/>
          <w:szCs w:val="19"/>
          <w:rtl w:val="0"/>
          <w:lang w:val="it-IT"/>
        </w:rPr>
        <w:t xml:space="preserve">Parte V: Riduzione del numero di candidati </w:t>
      </w:r>
      <w:r>
        <w:rPr>
          <w:b w:val="1"/>
          <w:bCs w:val="1"/>
          <w:color w:val="000000"/>
          <w:sz w:val="19"/>
          <w:szCs w:val="19"/>
          <w:u w:color="000000"/>
          <w:rtl w:val="0"/>
          <w:lang w:val="it-IT"/>
        </w:rPr>
        <w:t>qualificati</w:t>
      </w:r>
      <w:r>
        <w:rPr>
          <w:color w:val="000000"/>
          <w:sz w:val="19"/>
          <w:szCs w:val="19"/>
          <w:u w:color="000000"/>
          <w:rtl w:val="0"/>
          <w:lang w:val="it-IT"/>
        </w:rPr>
        <w:t xml:space="preserve"> </w:t>
      </w:r>
      <w:r>
        <w:rPr>
          <w:rFonts w:ascii="Arial" w:hAnsi="Arial"/>
          <w:smallCaps w:val="1"/>
          <w:color w:val="000000"/>
          <w:sz w:val="15"/>
          <w:szCs w:val="15"/>
          <w:u w:color="000000"/>
          <w:rtl w:val="0"/>
          <w:lang w:val="it-IT"/>
        </w:rPr>
        <w:t>(A</w:t>
      </w:r>
      <w:r>
        <w:rPr>
          <w:rFonts w:ascii="Arial" w:hAnsi="Arial"/>
          <w:smallCaps w:val="1"/>
          <w:color w:val="000000"/>
          <w:sz w:val="16"/>
          <w:szCs w:val="16"/>
          <w:u w:color="000000"/>
          <w:rtl w:val="0"/>
          <w:lang w:val="it-IT"/>
        </w:rPr>
        <w:t>rticolo 91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Solo per le procedure ristrette, le procedure competitive con negoziazione, le procedure di dialogo competitivo e i partenariati per l'innovazione:</w:t>
      </w:r>
    </w:p>
    <w:p>
      <w:pPr>
        <w:pStyle w:val="Normal.0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dichiara:</w:t>
      </w:r>
    </w:p>
    <w:tbl>
      <w:tblPr>
        <w:tblW w:w="98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5250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Riduzione del numero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Di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soddisfare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i criteri e le regole obiettivi e non discriminatori da applicare per limitare il numero di candidati, come di seguito indicato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Se sono richiesti determinati certificati o altre forme di prove documentali, indicare per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ciascun documento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se l'operatore economico dispone dei documenti richiesti: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Se alcuni di tali certificati o altre forme di prove documentali sono disponibili elettronicamente (), indicare per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ciascun documento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: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No 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]()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ChapterTitle"/>
        <w:jc w:val="both"/>
        <w:rPr>
          <w:rFonts w:ascii="Arial" w:cs="Arial" w:hAnsi="Arial" w:eastAsia="Arial"/>
          <w:sz w:val="15"/>
          <w:szCs w:val="15"/>
        </w:rPr>
      </w:pPr>
    </w:p>
    <w:p>
      <w:pPr>
        <w:pStyle w:val="ChapterTitle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sz w:val="19"/>
          <w:szCs w:val="19"/>
          <w:rtl w:val="0"/>
          <w:lang w:val="it-IT"/>
        </w:rPr>
        <w:t>Parte VI: Dichiarazioni finali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>è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/sono consapevole/consapevoli delle conseguenze di una grave falsa dichiarazione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, ai sensi dell</w:t>
      </w:r>
      <w:r>
        <w:rPr>
          <w:rFonts w:ascii="Arial" w:hAnsi="Arial" w:hint="default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articolo 76 del DPR 445/2000.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Ferme restando le disposizioni degli articoli  40, 43 e 46 del DPR 445/2000, il sottoscritto/I sottoscritti dichiara/dichiarano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formalmente di essere in grado di produrre, su richiesta e senza indugio, i certificati e le altre forme di prove documentali del caso, con le seguenti eccezioni: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a) se l'amministrazione aggiudicatrice o l'ente aggiudicatore hanno la possibilit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di acquisire direttamente la documentazione complementare accedendo a una banca dati nazionale che sia disponibile gratuitamente in un qualunque Stato membro </w:t>
      </w:r>
      <w:r>
        <w:rPr>
          <w:rFonts w:ascii="Arial" w:hAnsi="Arial"/>
          <w:sz w:val="15"/>
          <w:szCs w:val="15"/>
          <w:rtl w:val="0"/>
          <w:lang w:val="it-IT"/>
        </w:rPr>
        <w:t>(</w:t>
      </w:r>
      <w:r>
        <w:rPr>
          <w:rFonts w:ascii="Arial" w:cs="Arial" w:hAnsi="Arial" w:eastAsia="Arial"/>
          <w:sz w:val="15"/>
          <w:szCs w:val="15"/>
          <w:vertAlign w:val="superscript"/>
        </w:rPr>
        <w:footnoteReference w:id="8"/>
      </w:r>
      <w:r>
        <w:rPr>
          <w:rFonts w:ascii="Arial" w:hAnsi="Arial"/>
          <w:sz w:val="15"/>
          <w:szCs w:val="15"/>
          <w:rtl w:val="0"/>
          <w:lang w:val="it-IT"/>
        </w:rPr>
        <w:t>)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, oppure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b) a decorrere al pi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tardi dal 18 aprile 2018 (</w:t>
      </w:r>
      <w:r>
        <w:rPr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erence w:id="9"/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), l'amministrazione aggiudicatrice o l'ente aggiudicatore sono gi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in possesso della documentazione in questione</w:t>
      </w:r>
      <w:r>
        <w:rPr>
          <w:rFonts w:ascii="Arial" w:hAnsi="Arial"/>
          <w:sz w:val="15"/>
          <w:szCs w:val="15"/>
          <w:rtl w:val="0"/>
          <w:lang w:val="it-IT"/>
        </w:rPr>
        <w:t>.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Fonts w:ascii="Arial" w:hAnsi="Arial"/>
          <w:sz w:val="15"/>
          <w:szCs w:val="15"/>
          <w:rtl w:val="0"/>
          <w:lang w:val="it-IT"/>
        </w:rPr>
        <w:t xml:space="preserve"> [procedura di appalto: (descrizione sommaria, estremi della pubblicazione nella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Gazzetta ufficiale dell'Unione europea</w:t>
      </w:r>
      <w:r>
        <w:rPr>
          <w:rFonts w:ascii="Arial" w:hAnsi="Arial"/>
          <w:sz w:val="15"/>
          <w:szCs w:val="15"/>
          <w:rtl w:val="0"/>
          <w:lang w:val="it-IT"/>
        </w:rPr>
        <w:t>, numero di riferimento)]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</w:t>
      </w:r>
    </w:p>
    <w:p>
      <w:pPr>
        <w:pStyle w:val="Normal.0"/>
        <w:rPr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Normal.0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it-IT"/>
        </w:rPr>
        <w:t>Data, luogo, timbro e firma/firme: [</w:t>
      </w:r>
      <w:r>
        <w:rPr>
          <w:rFonts w:ascii="Arial" w:hAnsi="Arial" w:hint="default"/>
          <w:sz w:val="14"/>
          <w:szCs w:val="14"/>
          <w:rtl w:val="0"/>
          <w:lang w:val="it-IT"/>
        </w:rPr>
        <w:t>………………</w:t>
      </w:r>
      <w:r>
        <w:rPr>
          <w:rFonts w:ascii="Arial" w:hAnsi="Arial"/>
          <w:sz w:val="14"/>
          <w:szCs w:val="14"/>
          <w:rtl w:val="0"/>
          <w:lang w:val="it-IT"/>
        </w:rPr>
        <w:t>.</w:t>
      </w:r>
      <w:r>
        <w:rPr>
          <w:rFonts w:ascii="Arial" w:hAnsi="Arial" w:hint="default"/>
          <w:sz w:val="14"/>
          <w:szCs w:val="14"/>
          <w:rtl w:val="0"/>
          <w:lang w:val="it-IT"/>
        </w:rPr>
        <w:t>……</w:t>
      </w:r>
      <w:r>
        <w:rPr>
          <w:rFonts w:ascii="Arial" w:hAnsi="Arial"/>
          <w:sz w:val="14"/>
          <w:szCs w:val="14"/>
          <w:rtl w:val="0"/>
          <w:lang w:val="it-IT"/>
        </w:rPr>
        <w:t>]</w:t>
      </w:r>
    </w:p>
    <w:p>
      <w:pPr>
        <w:pStyle w:val="Normal.0"/>
        <w:rPr>
          <w:rFonts w:ascii="Arial" w:cs="Arial" w:hAnsi="Arial" w:eastAsia="Arial"/>
          <w:sz w:val="14"/>
          <w:szCs w:val="14"/>
        </w:rPr>
      </w:pPr>
    </w:p>
    <w:p>
      <w:pPr>
        <w:pStyle w:val="Titre article"/>
        <w:jc w:val="both"/>
      </w:pPr>
      <w:r>
        <w:rPr>
          <w:rFonts w:ascii="Arial" w:cs="Arial" w:hAnsi="Arial" w:eastAsia="Arial"/>
          <w:sz w:val="15"/>
          <w:szCs w:val="15"/>
        </w:rPr>
      </w:r>
      <w:bookmarkStart w:name="_DV_C939" w:id="1"/>
    </w:p>
    <w:sectPr>
      <w:headerReference w:type="default" r:id="rId4"/>
      <w:footerReference w:type="default" r:id="rId5"/>
      <w:pgSz w:w="12240" w:h="15840" w:orient="portrait"/>
      <w:pgMar w:top="1440" w:right="1325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  <w:font w:name="DejaVuSerif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95"/>
        <w:tab w:val="clear" w:pos="9921"/>
      </w:tabs>
      <w:jc w:val="right"/>
    </w:pPr>
    <w:r>
      <w:rPr>
        <w:rFonts w:ascii="Calibri" w:cs="Calibri" w:hAnsi="Calibri" w:eastAsia="Calibri"/>
        <w:sz w:val="20"/>
        <w:szCs w:val="20"/>
        <w:rtl w:val="0"/>
      </w:rPr>
      <w:fldChar w:fldCharType="begin" w:fldLock="0"/>
    </w:r>
    <w:r>
      <w:rPr>
        <w:rFonts w:ascii="Calibri" w:cs="Calibri" w:hAnsi="Calibri" w:eastAsia="Calibri"/>
        <w:sz w:val="20"/>
        <w:szCs w:val="20"/>
        <w:rtl w:val="0"/>
      </w:rPr>
      <w:instrText xml:space="preserve"> PAGE </w:instrText>
    </w:r>
    <w:r>
      <w:rPr>
        <w:rFonts w:ascii="Calibri" w:cs="Calibri" w:hAnsi="Calibri" w:eastAsia="Calibri"/>
        <w:sz w:val="20"/>
        <w:szCs w:val="20"/>
        <w:rtl w:val="0"/>
      </w:rPr>
      <w:fldChar w:fldCharType="separate" w:fldLock="0"/>
    </w:r>
    <w:r>
      <w:rPr>
        <w:rFonts w:ascii="Calibri" w:cs="Calibri" w:hAnsi="Calibri" w:eastAsia="Calibri"/>
        <w:sz w:val="20"/>
        <w:szCs w:val="20"/>
        <w:rtl w:val="0"/>
      </w:rPr>
      <w:t>19</w:t>
    </w:r>
    <w:r>
      <w:rPr>
        <w:rFonts w:ascii="Calibri" w:cs="Calibri" w:hAnsi="Calibri" w:eastAsia="Calibri"/>
        <w:sz w:val="20"/>
        <w:szCs w:val="20"/>
        <w:rtl w:val="0"/>
      </w:rPr>
      <w:fldChar w:fldCharType="end" w:fldLock="0"/>
    </w:r>
    <w:r>
      <w:rPr>
        <w:rFonts w:ascii="Calibri" w:cs="Calibri" w:hAnsi="Calibri" w:eastAsia="Calibri"/>
        <w:sz w:val="20"/>
        <w:szCs w:val="20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Quale definita all'articolo 2 della decisione quadro 2008/841/GAI del Consiglio, del 24 ottobre 2008, relativa alla lotta contro la criminalit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organizzata (GU L 300 dell'11.11.2008, pag. 42).</w:t>
      </w:r>
    </w:p>
  </w:footnote>
  <w:footnote w:id="2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)  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Quale definita all'articolo 3 della convenzione relativa alla lotta contro la corruzione nella quale sono coinvolti funzionari delle Comunit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ì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come definita nel diritto nazionale dell'amministrazione aggiudicatrice (o ente aggiudicatore) o dell'operatore economico.</w:t>
      </w:r>
    </w:p>
  </w:footnote>
  <w:footnote w:id="3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 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Ai sensi dell'articolo 1 della convenzione relativa alla tutela degli interessi finanziari delle Comunit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europee (GU C 316 del 27.11.1995, pag. 48).</w:t>
      </w:r>
    </w:p>
  </w:footnote>
  <w:footnote w:id="4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>
      <w:pPr>
        <w:pStyle w:val="Normal.0"/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criminose e di finanziamento del terrorismo </w:t>
      </w:r>
      <w:r>
        <w:rPr>
          <w:rFonts w:ascii="Arial" w:hAnsi="Arial"/>
          <w:i w:val="1"/>
          <w:iCs w:val="1"/>
          <w:color w:val="000000"/>
          <w:spacing w:val="0"/>
          <w:sz w:val="12"/>
          <w:szCs w:val="12"/>
          <w:u w:color="000000"/>
          <w:rtl w:val="0"/>
          <w:lang w:val="it-IT"/>
        </w:rPr>
        <w:t>(GU L 309 del 25.11.2005, pag. 15).</w:t>
      </w:r>
    </w:p>
  </w:footnote>
  <w:footnote w:id="6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Q</w:t>
      </w:r>
      <w:r>
        <w:rPr>
          <w:rFonts w:ascii="Arial" w:hAnsi="Arial"/>
          <w:color w:val="000000"/>
          <w:spacing w:val="0"/>
          <w:sz w:val="12"/>
          <w:szCs w:val="12"/>
          <w:u w:color="000000"/>
          <w:rtl w:val="0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>
      <w:pPr>
        <w:pStyle w:val="Normal.0"/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ap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  <w:rtl w:val="0"/>
          <w:lang w:val="it-IT"/>
        </w:rPr>
        <w:t>Cfr. articolo 57, paragrafo 4, della direttiva 2014/24/UE.</w:t>
      </w:r>
    </w:p>
  </w:footnote>
  <w:footnote w:id="8">
    <w:p>
      <w:pPr>
        <w:pStyle w:val="Normal.0"/>
        <w:tabs>
          <w:tab w:val="left" w:pos="284"/>
        </w:tabs>
        <w:spacing w:before="0" w:after="0"/>
        <w:ind w:left="284" w:hanging="284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sz w:val="12"/>
          <w:szCs w:val="12"/>
          <w:rtl w:val="0"/>
          <w:lang w:val="it-IT"/>
        </w:rPr>
        <w:t>A condizione che l'operatore economico abbia fornito le informazioni necessarie (</w:t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indirizzo web, autorit</w:t>
      </w:r>
      <w:r>
        <w:rPr>
          <w:rFonts w:ascii="Arial" w:hAnsi="Arial" w:hint="default"/>
          <w:i w:val="1"/>
          <w:iCs w:val="1"/>
          <w:sz w:val="12"/>
          <w:szCs w:val="12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9">
    <w:p>
      <w:pPr>
        <w:pStyle w:val="Normal.0"/>
        <w:spacing w:before="0" w:after="0"/>
        <w:ind w:left="284" w:hanging="284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sz w:val="12"/>
          <w:szCs w:val="12"/>
          <w:rtl w:val="0"/>
          <w:lang w:val="it-IT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tabs>
          <w:tab w:val="left" w:pos="426"/>
        </w:tabs>
        <w:ind w:left="222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tabs>
          <w:tab w:val="left" w:pos="426"/>
        </w:tabs>
        <w:ind w:left="258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tabs>
          <w:tab w:val="left" w:pos="426"/>
        </w:tabs>
        <w:ind w:left="294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tabs>
          <w:tab w:val="left" w:pos="426"/>
        </w:tabs>
        <w:ind w:left="330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tabs>
          <w:tab w:val="left" w:pos="426"/>
        </w:tabs>
        <w:ind w:left="366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936" w:hanging="77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5" w:hanging="75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73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727"/>
        </w:tabs>
        <w:ind w:left="2565" w:hanging="8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69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1" w:hanging="6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887"/>
        </w:tabs>
        <w:ind w:left="4725" w:hanging="8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4" w:hanging="6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5" w:hanging="6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(%5)"/>
        <w:lvlJc w:val="left"/>
        <w:pPr>
          <w:tabs>
            <w:tab w:val="left" w:pos="426"/>
          </w:tabs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tabs>
            <w:tab w:val="left" w:pos="426"/>
          </w:tabs>
          <w:ind w:left="173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tabs>
            <w:tab w:val="left" w:pos="426"/>
          </w:tabs>
          <w:ind w:left="2096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tabs>
            <w:tab w:val="left" w:pos="426"/>
          </w:tabs>
          <w:ind w:left="2456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tabs>
            <w:tab w:val="left" w:pos="426"/>
          </w:tabs>
          <w:ind w:left="281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426"/>
          </w:tabs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426"/>
          </w:tabs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(%5)"/>
        <w:lvlJc w:val="left"/>
        <w:pPr>
          <w:tabs>
            <w:tab w:val="left" w:pos="426"/>
          </w:tabs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tabs>
            <w:tab w:val="left" w:pos="426"/>
          </w:tabs>
          <w:ind w:left="1967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tabs>
            <w:tab w:val="left" w:pos="426"/>
          </w:tabs>
          <w:ind w:left="2576" w:hanging="1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tabs>
            <w:tab w:val="left" w:pos="426"/>
          </w:tabs>
          <w:ind w:left="267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tabs>
            <w:tab w:val="left" w:pos="426"/>
          </w:tabs>
          <w:ind w:left="3287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8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10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17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04"/>
          </w:tabs>
          <w:ind w:left="24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319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39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04"/>
          </w:tabs>
          <w:ind w:left="46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53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60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6">
    <w:abstractNumId w:val="11"/>
  </w:num>
  <w:num w:numId="17">
    <w:abstractNumId w:val="12"/>
  </w:num>
  <w:num w:numId="18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13"/>
    <w:lvlOverride w:ilvl="0">
      <w:startOverride w:val="7"/>
    </w:lvlOverride>
  </w:num>
  <w:num w:numId="21">
    <w:abstractNumId w:val="14"/>
  </w:num>
  <w:num w:numId="22">
    <w:abstractNumId w:val="14"/>
    <w:lvlOverride w:ilvl="0">
      <w:startOverride w:val="8"/>
    </w:lvlOverride>
  </w:num>
  <w:num w:numId="23">
    <w:abstractNumId w:val="15"/>
  </w:num>
  <w:num w:numId="24">
    <w:abstractNumId w:val="15"/>
    <w:lvlOverride w:ilvl="0">
      <w:startOverride w:val="9"/>
    </w:lvlOverride>
  </w:num>
  <w:num w:numId="25">
    <w:abstractNumId w:val="16"/>
  </w:num>
  <w:num w:numId="26">
    <w:abstractNumId w:val="17"/>
  </w:num>
  <w:num w:numId="27">
    <w:abstractNumId w:val="17"/>
    <w:lvlOverride w:ilvl="0">
      <w:startOverride w:val="2"/>
    </w:lvlOverride>
  </w:num>
  <w:num w:numId="28">
    <w:abstractNumId w:val="18"/>
  </w:num>
  <w:num w:numId="29">
    <w:abstractNumId w:val="18"/>
    <w:lvlOverride w:ilvl="0">
      <w:startOverride w:val="4"/>
    </w:lvlOverride>
  </w:num>
  <w:num w:numId="30">
    <w:abstractNumId w:val="19"/>
  </w:num>
  <w:num w:numId="31">
    <w:abstractNumId w:val="19"/>
    <w:lvlOverride w:ilvl="0">
      <w:startOverride w:val="5"/>
    </w:lvlOverride>
  </w:num>
  <w:num w:numId="32">
    <w:abstractNumId w:val="20"/>
  </w:num>
  <w:num w:numId="33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5"/>
        <w:tab w:val="right" w:pos="9071"/>
        <w:tab w:val="right" w:pos="9921"/>
      </w:tabs>
      <w:suppressAutoHyphens w:val="1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Annexe titre">
    <w:name w:val="Annexe titre"/>
    <w:next w:val="Annexe tit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single" w:color="00000a"/>
      <w:vertAlign w:val="baseline"/>
      <w:lang w:val="it-IT"/>
    </w:rPr>
  </w:style>
  <w:style w:type="paragraph" w:styleId="ChapterTitle">
    <w:name w:val="ChapterTitle"/>
    <w:next w:val="Chapter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32"/>
      <w:szCs w:val="32"/>
      <w:u w:val="none" w:color="00000a"/>
      <w:vertAlign w:val="baseline"/>
      <w:lang w:val="it-IT"/>
    </w:rPr>
  </w:style>
  <w:style w:type="paragraph" w:styleId="SectionTitle">
    <w:name w:val="SectionTitle"/>
    <w:next w:val="Section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8"/>
      <w:szCs w:val="28"/>
      <w:u w:val="none" w:color="00000a"/>
      <w:vertAlign w:val="baseline"/>
      <w:lang w:val="it-IT"/>
    </w:rPr>
  </w:style>
  <w:style w:type="paragraph" w:styleId="Text 1">
    <w:name w:val="Text 1"/>
    <w:next w:val="Tex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85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umPar 1">
    <w:name w:val="NumPar 1"/>
    <w:next w:val="NumPar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numbering" w:styleId="Stile importato 6">
    <w:name w:val="Stile importato 6"/>
    <w:pPr>
      <w:numPr>
        <w:numId w:val="6"/>
      </w:numPr>
    </w:p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ret 1">
    <w:name w:val="Tiret 1"/>
    <w:next w:val="Tire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Tiret 0">
    <w:name w:val="Tiret 0"/>
    <w:next w:val="Tiret 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ormal Left">
    <w:name w:val="Normal Left"/>
    <w:next w:val="Normal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4"/>
      <w:szCs w:val="14"/>
      <w:u w:val="none"/>
      <w:lang w:val="it-IT"/>
    </w:rPr>
  </w:style>
  <w:style w:type="paragraph" w:styleId="Normale (Web)1">
    <w:name w:val="Normale (Web)1"/>
    <w:next w:val="Normale (Web)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character" w:styleId="Hyperlink.1">
    <w:name w:val="Hyperlink.1"/>
    <w:basedOn w:val="Link"/>
    <w:next w:val="Hyperlink.1"/>
    <w:rPr>
      <w:u w:val="none"/>
      <w:lang w:val="it-IT"/>
    </w:rPr>
  </w:style>
  <w:style w:type="character" w:styleId="Hyperlink.2">
    <w:name w:val="Hyperlink.2"/>
    <w:basedOn w:val="Link"/>
    <w:next w:val="Hyperlink.2"/>
    <w:rPr>
      <w:strike w:val="0"/>
      <w:dstrike w:val="0"/>
      <w:u w:val="none"/>
      <w:lang w:val="it-IT"/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Titre article">
    <w:name w:val="Titre article"/>
    <w:next w:val="Titre artic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