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smallCap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offerta economica</w:t>
      </w:r>
    </w:p>
    <w:p>
      <w:pPr>
        <w:pStyle w:val="Normal.0"/>
        <w:jc w:val="righ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Bando di gara europea mediante procedura aperta per la fornitura dei nuovi autobus per AutoServizi Cerella s.r.l. , suddivisa in n. 2 lotti aggiudicabili separatamente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 xml:space="preserve">(Lotto </w:t>
      </w: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2</w:t>
      </w: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 xml:space="preserve"> CIG: 8430639F60</w:t>
      </w: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)</w:t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(cognome e nome)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 a _______________________________________________ (_____), il 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(data)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 ___________________________________ (_____), Via _______________________, n. 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nome del concorrente  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sede legale in _______________________________ (_____), Via _______________________, n. ____,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sua qualit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di:</w:t>
      </w:r>
    </w:p>
    <w:p>
      <w:pPr>
        <w:pStyle w:val="Normal.0"/>
        <w:spacing w:after="12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(barrare la casella che interessa)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Titolare o Legale rappresentante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Procuratore speciale / generale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soggetto che partecipa alla gara in oggetto nella sua qualit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di:</w:t>
      </w:r>
    </w:p>
    <w:p>
      <w:pPr>
        <w:pStyle w:val="Normal.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(barrare la casella che interessa)</w:t>
      </w:r>
    </w:p>
    <w:p>
      <w:pPr>
        <w:pStyle w:val="Normal.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Impresa individuale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a);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specificare tipo  _______________________________;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Consorzio fra 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cooperativa di produzione e lavoro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Consorzio tra imprese artigiane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Consorzio stabile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c);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Mandataria di un raggruppamento temporaneo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d);</w:t>
      </w:r>
    </w:p>
    <w:p>
      <w:pPr>
        <w:pStyle w:val="Normal.0"/>
        <w:spacing w:after="120"/>
        <w:ind w:firstLine="708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tipo orizzontale </w:t>
        <w:tab/>
        <w:tab/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tipo verticale</w:t>
        <w:tab/>
        <w:tab/>
        <w:tab/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tipo misto</w:t>
      </w:r>
    </w:p>
    <w:p>
      <w:pPr>
        <w:pStyle w:val="Normal.0"/>
        <w:spacing w:after="120"/>
        <w:ind w:left="1416" w:firstLine="56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costituito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costituito;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Mandataria di un consorzio ordinario(D.Lgs.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comma 2 - lett. e);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costituito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costituito;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Aggregazione di imprese di rete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f);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dotata di un organo comune con potere di rappresentanza e di soggettivit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giuridica;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dotata di un organo comune con potere di rappresentanza ma priva di soggettivit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giuridica; 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dotata di un organo comune privo del potere di rappresentanza o se la rete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sprovvista di organo comune, ovvero, se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organo comune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privo dei requisiti di qualificazione richiesti per assumere la veste di mandataria; 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GEIE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 2 - lett.g);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OFFRE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88" w:lineRule="auto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ribasso 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___________________% (in cifre), (dicasi ________________________________ virgola _______________________________ per cento, in lettere), sull</w:t>
      </w:r>
      <w:r>
        <w:rPr>
          <w:rFonts w:ascii="Garamond" w:hAnsi="Garamond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importo posto a base di gara pari ad euro 2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0.000,00 IVA esclusa;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240" w:line="288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prezzo complessivo dell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appalto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IVA esclusa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pertanto pari a: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(in cifre)  ___________________________________________________________________ 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(in lettere) ___________________________________________________________________ 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inoltre, ai sensi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95, c. 10, D. Lgs. n. 50/2016, che i costi (IVA esclusa) relativi alla sicurezza generale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 ed afferenti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esercizio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svolta dal medesimo operatore, gi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inclusi nel prezzo complessivo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appalto, sono pari a:</w:t>
      </w:r>
    </w:p>
    <w:p>
      <w:pPr>
        <w:pStyle w:val="List Paragraph"/>
        <w:spacing w:after="240" w:line="288" w:lineRule="auto"/>
        <w:ind w:left="425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  (in cifre);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 (in lettere) </w:t>
      </w:r>
    </w:p>
    <w:p>
      <w:pPr>
        <w:pStyle w:val="Normal.0"/>
        <w:spacing w:before="120" w:after="12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Firma</w:t>
      </w:r>
    </w:p>
    <w:p>
      <w:pPr>
        <w:pStyle w:val="Normal.0"/>
        <w:ind w:left="3540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N.B.: In caso di raggruppamento temporaneo di concorrenti o consorzio ordinario di concorrenti, non ancora costituiti, ai fini della sottoscrizione in solido dell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offerta, in rappresentanza dei soggetti concorrenti mandanti.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del soggetto firmatario.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76" w:right="1134" w:bottom="993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Garamond" w:hAnsi="Garamond"/>
        <w:sz w:val="20"/>
        <w:szCs w:val="20"/>
        <w:rtl w:val="0"/>
        <w:lang w:val="it-IT"/>
      </w:rPr>
      <w:t xml:space="preserve">Pag.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PAGE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  <w:r>
      <w:rPr>
        <w:rFonts w:ascii="Garamond" w:hAnsi="Garamond"/>
        <w:sz w:val="20"/>
        <w:szCs w:val="20"/>
        <w:rtl w:val="0"/>
        <w:lang w:val="it-IT"/>
      </w:rPr>
      <w:t xml:space="preserve"> di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NUMPAGES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Garamond" w:hAnsi="Garamond"/>
        <w:rtl w:val="0"/>
        <w:lang w:val="it-IT"/>
      </w:rPr>
      <w:t xml:space="preserve">Offerta economica </w:t>
    </w:r>
    <w:r>
      <w:rPr>
        <w:rFonts w:ascii="Garamond" w:hAnsi="Garamond" w:hint="default"/>
        <w:rtl w:val="0"/>
        <w:lang w:val="it-IT"/>
      </w:rPr>
      <w:t xml:space="preserve">– </w:t>
    </w:r>
    <w:r>
      <w:rPr>
        <w:rFonts w:ascii="Garamond" w:hAnsi="Garamond"/>
        <w:b w:val="1"/>
        <w:bCs w:val="1"/>
        <w:rtl w:val="0"/>
        <w:lang w:val="it-IT"/>
      </w:rPr>
      <w:t>Busta  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42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